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E797C0B" w:rsidR="00E90E49" w:rsidRPr="00FC4304" w:rsidRDefault="00E90E49" w:rsidP="00E35559">
      <w:pPr>
        <w:pStyle w:val="3GPPHeader"/>
        <w:spacing w:after="60"/>
        <w:rPr>
          <w:sz w:val="32"/>
          <w:szCs w:val="32"/>
          <w:highlight w:val="yellow"/>
        </w:rPr>
      </w:pPr>
      <w:r w:rsidRPr="00FC4304">
        <w:t>3GPP TSG-RAN WG</w:t>
      </w:r>
      <w:r w:rsidR="008F1C4E" w:rsidRPr="00FC4304">
        <w:t>1</w:t>
      </w:r>
      <w:r w:rsidRPr="00FC4304">
        <w:t xml:space="preserve"> </w:t>
      </w:r>
      <w:r w:rsidR="008F1C4E" w:rsidRPr="00FC4304">
        <w:t xml:space="preserve">Meeting </w:t>
      </w:r>
      <w:r w:rsidRPr="00FC4304">
        <w:t>#</w:t>
      </w:r>
      <w:r w:rsidR="00B3547B" w:rsidRPr="00FC4304">
        <w:t>11</w:t>
      </w:r>
      <w:r w:rsidR="00E911F2">
        <w:t>3</w:t>
      </w:r>
      <w:r w:rsidRPr="00FC4304">
        <w:tab/>
      </w:r>
      <w:proofErr w:type="spellStart"/>
      <w:r w:rsidRPr="00FC4304">
        <w:rPr>
          <w:sz w:val="32"/>
          <w:szCs w:val="32"/>
        </w:rPr>
        <w:t>Tdoc</w:t>
      </w:r>
      <w:proofErr w:type="spellEnd"/>
      <w:r w:rsidRPr="00FC4304">
        <w:rPr>
          <w:sz w:val="32"/>
          <w:szCs w:val="32"/>
        </w:rPr>
        <w:t xml:space="preserve"> </w:t>
      </w:r>
      <w:r w:rsidR="00091557" w:rsidRPr="00FC4304">
        <w:rPr>
          <w:sz w:val="32"/>
          <w:szCs w:val="32"/>
        </w:rPr>
        <w:t>R</w:t>
      </w:r>
      <w:r w:rsidR="008F1C4E" w:rsidRPr="00FC4304">
        <w:rPr>
          <w:sz w:val="32"/>
          <w:szCs w:val="32"/>
        </w:rPr>
        <w:t>1</w:t>
      </w:r>
      <w:r w:rsidR="00091557" w:rsidRPr="00FC4304">
        <w:rPr>
          <w:sz w:val="32"/>
          <w:szCs w:val="32"/>
        </w:rPr>
        <w:t>-</w:t>
      </w:r>
      <w:r w:rsidR="00B3547B" w:rsidRPr="00FC4304">
        <w:rPr>
          <w:sz w:val="32"/>
          <w:szCs w:val="32"/>
        </w:rPr>
        <w:t>2</w:t>
      </w:r>
      <w:r w:rsidR="00CF2EB5">
        <w:rPr>
          <w:sz w:val="32"/>
          <w:szCs w:val="32"/>
        </w:rPr>
        <w:t>3</w:t>
      </w:r>
      <w:r w:rsidR="00977830">
        <w:rPr>
          <w:sz w:val="32"/>
          <w:szCs w:val="32"/>
        </w:rPr>
        <w:t>0</w:t>
      </w:r>
      <w:r w:rsidR="000E602D">
        <w:rPr>
          <w:sz w:val="32"/>
          <w:szCs w:val="32"/>
        </w:rPr>
        <w:t>4786</w:t>
      </w:r>
    </w:p>
    <w:p w14:paraId="14624187" w14:textId="77777777" w:rsidR="00977830" w:rsidRPr="00CE0424" w:rsidRDefault="00977830" w:rsidP="00977830">
      <w:pPr>
        <w:pStyle w:val="3GPPHeader"/>
      </w:pPr>
      <w:bookmarkStart w:id="0" w:name="_Hlk134534611"/>
      <w:r>
        <w:t>Incheon, Korea, May</w:t>
      </w:r>
      <w:r w:rsidRPr="0006526C">
        <w:t xml:space="preserve"> </w:t>
      </w:r>
      <w:r>
        <w:t>22</w:t>
      </w:r>
      <w:r w:rsidRPr="00FE3527">
        <w:rPr>
          <w:vertAlign w:val="superscript"/>
        </w:rPr>
        <w:t>nd</w:t>
      </w:r>
      <w:r>
        <w:t xml:space="preserve"> – May 26</w:t>
      </w:r>
      <w:r w:rsidRPr="00FE3527">
        <w:rPr>
          <w:vertAlign w:val="superscript"/>
        </w:rPr>
        <w:t>th</w:t>
      </w:r>
      <w:r>
        <w:t>,</w:t>
      </w:r>
      <w:r w:rsidRPr="0006526C">
        <w:t xml:space="preserve"> </w:t>
      </w:r>
      <w:r>
        <w:t>2023</w:t>
      </w:r>
    </w:p>
    <w:bookmarkEnd w:id="0"/>
    <w:p w14:paraId="3086AC07" w14:textId="77777777" w:rsidR="00E90E49" w:rsidRPr="00FC4304" w:rsidRDefault="00E90E49" w:rsidP="00357380">
      <w:pPr>
        <w:pStyle w:val="3GPPHeader"/>
      </w:pPr>
    </w:p>
    <w:p w14:paraId="3982483C" w14:textId="7E674095" w:rsidR="00E90E49" w:rsidRPr="00FC4304" w:rsidRDefault="00E90E49" w:rsidP="00311702">
      <w:pPr>
        <w:pStyle w:val="3GPPHeader"/>
        <w:rPr>
          <w:sz w:val="22"/>
        </w:rPr>
      </w:pPr>
      <w:r w:rsidRPr="00FC4304">
        <w:rPr>
          <w:sz w:val="22"/>
        </w:rPr>
        <w:t>Agenda Item:</w:t>
      </w:r>
      <w:r w:rsidRPr="00FC4304">
        <w:rPr>
          <w:sz w:val="22"/>
        </w:rPr>
        <w:tab/>
      </w:r>
      <w:r w:rsidR="00B3547B" w:rsidRPr="00FC4304">
        <w:rPr>
          <w:sz w:val="22"/>
        </w:rPr>
        <w:t>9.1</w:t>
      </w:r>
      <w:r w:rsidR="00D73B3F">
        <w:rPr>
          <w:sz w:val="22"/>
        </w:rPr>
        <w:t>0</w:t>
      </w:r>
      <w:r w:rsidR="00B3547B" w:rsidRPr="00FC4304">
        <w:rPr>
          <w:sz w:val="22"/>
        </w:rPr>
        <w:t>.</w:t>
      </w:r>
      <w:r w:rsidR="00672A51" w:rsidRPr="00FC4304">
        <w:rPr>
          <w:sz w:val="22"/>
        </w:rPr>
        <w:t>2</w:t>
      </w:r>
    </w:p>
    <w:p w14:paraId="5619E868" w14:textId="77777777" w:rsidR="00E90E49" w:rsidRPr="00FC4304" w:rsidRDefault="003D3C45" w:rsidP="00F64C2B">
      <w:pPr>
        <w:pStyle w:val="3GPPHeader"/>
        <w:rPr>
          <w:sz w:val="22"/>
        </w:rPr>
      </w:pPr>
      <w:r w:rsidRPr="00FC4304">
        <w:rPr>
          <w:sz w:val="22"/>
        </w:rPr>
        <w:t>Source:</w:t>
      </w:r>
      <w:r w:rsidR="00E90E49" w:rsidRPr="00FC4304">
        <w:rPr>
          <w:sz w:val="22"/>
        </w:rPr>
        <w:tab/>
      </w:r>
      <w:r w:rsidR="00F64C2B" w:rsidRPr="00FC4304">
        <w:rPr>
          <w:sz w:val="22"/>
        </w:rPr>
        <w:t>Ericsson</w:t>
      </w:r>
    </w:p>
    <w:p w14:paraId="3AF5C9FA" w14:textId="0B6A0629" w:rsidR="00E90E49" w:rsidRPr="00FC4304" w:rsidRDefault="003D3C45" w:rsidP="00311702">
      <w:pPr>
        <w:pStyle w:val="3GPPHeader"/>
        <w:rPr>
          <w:sz w:val="22"/>
        </w:rPr>
      </w:pPr>
      <w:r w:rsidRPr="00FC4304">
        <w:rPr>
          <w:sz w:val="22"/>
        </w:rPr>
        <w:t>Title:</w:t>
      </w:r>
      <w:r w:rsidR="00E90E49" w:rsidRPr="00FC4304">
        <w:rPr>
          <w:sz w:val="22"/>
        </w:rPr>
        <w:tab/>
      </w:r>
      <w:r w:rsidR="00634FE3" w:rsidRPr="00FC4304">
        <w:rPr>
          <w:sz w:val="22"/>
        </w:rPr>
        <w:t>Timing advance management for L1/L2 Mobility</w:t>
      </w:r>
    </w:p>
    <w:p w14:paraId="025260C1" w14:textId="1EF737FA" w:rsidR="00E90E49" w:rsidRPr="00FC4304" w:rsidRDefault="00E90E49" w:rsidP="00D546FF">
      <w:pPr>
        <w:pStyle w:val="3GPPHeader"/>
        <w:rPr>
          <w:sz w:val="22"/>
        </w:rPr>
      </w:pPr>
      <w:r w:rsidRPr="00FC4304">
        <w:rPr>
          <w:sz w:val="22"/>
        </w:rPr>
        <w:t>Document for:</w:t>
      </w:r>
      <w:r w:rsidRPr="00FC4304">
        <w:rPr>
          <w:sz w:val="22"/>
        </w:rPr>
        <w:tab/>
        <w:t>Discussion</w:t>
      </w:r>
    </w:p>
    <w:p w14:paraId="2D5672ED" w14:textId="77777777" w:rsidR="00E90E49" w:rsidRPr="00FC4304" w:rsidRDefault="00E90E49" w:rsidP="00E90E49"/>
    <w:p w14:paraId="6883CB62" w14:textId="7531B501" w:rsidR="00E90E49" w:rsidRPr="00FC4304" w:rsidRDefault="001D603B" w:rsidP="001D603B">
      <w:pPr>
        <w:pStyle w:val="Heading1"/>
        <w:rPr>
          <w:lang w:val="en-US"/>
        </w:rPr>
      </w:pPr>
      <w:r w:rsidRPr="00FC4304">
        <w:rPr>
          <w:lang w:val="en-US"/>
        </w:rPr>
        <w:t>1</w:t>
      </w:r>
      <w:r w:rsidRPr="00FC4304">
        <w:rPr>
          <w:lang w:val="en-US"/>
        </w:rPr>
        <w:tab/>
      </w:r>
      <w:r w:rsidR="00E90E49" w:rsidRPr="00FC4304">
        <w:rPr>
          <w:lang w:val="en-US"/>
        </w:rPr>
        <w:t>Introduction</w:t>
      </w:r>
    </w:p>
    <w:p w14:paraId="187778C7" w14:textId="3A766FC4" w:rsidR="00756626" w:rsidRDefault="00756626" w:rsidP="00756626">
      <w:r>
        <w:rPr>
          <w:lang w:val="en-GB" w:eastAsia="ja-JP"/>
        </w:rPr>
        <w:t>L1/L2 mobility (LTM) is the main part of the Rel-18 work item</w:t>
      </w:r>
      <w:r w:rsidR="00060E9B">
        <w:rPr>
          <w:lang w:val="en-GB" w:eastAsia="ja-JP"/>
        </w:rPr>
        <w:t xml:space="preserve"> </w:t>
      </w:r>
      <w:r w:rsidR="00060E9B">
        <w:rPr>
          <w:lang w:val="en-GB" w:eastAsia="ja-JP"/>
        </w:rPr>
        <w:fldChar w:fldCharType="begin"/>
      </w:r>
      <w:r w:rsidR="00060E9B">
        <w:rPr>
          <w:lang w:val="en-GB" w:eastAsia="ja-JP"/>
        </w:rPr>
        <w:instrText xml:space="preserve"> REF _Ref114816142 \r \h </w:instrText>
      </w:r>
      <w:r w:rsidR="00060E9B">
        <w:rPr>
          <w:lang w:val="en-GB" w:eastAsia="ja-JP"/>
        </w:rPr>
      </w:r>
      <w:r w:rsidR="00060E9B">
        <w:rPr>
          <w:lang w:val="en-GB" w:eastAsia="ja-JP"/>
        </w:rPr>
        <w:fldChar w:fldCharType="separate"/>
      </w:r>
      <w:r w:rsidR="00BB0992">
        <w:rPr>
          <w:lang w:val="en-GB" w:eastAsia="ja-JP"/>
        </w:rPr>
        <w:t>[1]</w:t>
      </w:r>
      <w:r w:rsidR="00060E9B">
        <w:rPr>
          <w:lang w:val="en-GB" w:eastAsia="ja-JP"/>
        </w:rPr>
        <w:fldChar w:fldCharType="end"/>
      </w:r>
      <w:r>
        <w:rPr>
          <w:lang w:val="en-GB" w:eastAsia="ja-JP"/>
        </w:rPr>
        <w:t xml:space="preserve">. In the Rel-18 mobility WI, the serving cells of </w:t>
      </w:r>
      <w:r w:rsidR="00F96787">
        <w:rPr>
          <w:lang w:val="en-GB" w:eastAsia="ja-JP"/>
        </w:rPr>
        <w:t xml:space="preserve">the UE </w:t>
      </w:r>
      <w:r>
        <w:rPr>
          <w:lang w:val="en-GB" w:eastAsia="ja-JP"/>
        </w:rPr>
        <w:t xml:space="preserve">will be updated based on an indication provided on L1 or L2. </w:t>
      </w:r>
    </w:p>
    <w:p w14:paraId="1BA08305" w14:textId="0780B0F7" w:rsidR="004116CF" w:rsidRPr="00073B00" w:rsidRDefault="00756626" w:rsidP="00CE0424">
      <w:pPr>
        <w:pStyle w:val="BodyText"/>
      </w:pPr>
      <w:r>
        <w:t xml:space="preserve">There has been reasonable progress on LTM. In RAN1#112, an important agreement was reached to support PDCCH ordered RACH procedures with and without RAR. </w:t>
      </w:r>
      <w:r w:rsidR="004116CF" w:rsidRPr="00073B00">
        <w:t>I</w:t>
      </w:r>
      <w:r w:rsidR="003C1B1F" w:rsidRPr="00073B00">
        <w:t>n</w:t>
      </w:r>
      <w:r w:rsidR="004116CF" w:rsidRPr="00073B00">
        <w:t xml:space="preserve"> this contribution, we discuss the</w:t>
      </w:r>
      <w:r w:rsidR="00BF7110">
        <w:t xml:space="preserve"> open issues for the two solutions.</w:t>
      </w:r>
    </w:p>
    <w:p w14:paraId="60123794" w14:textId="21F7681C" w:rsidR="004000E8" w:rsidRPr="00073B00" w:rsidRDefault="00230D18" w:rsidP="00CE0424">
      <w:pPr>
        <w:pStyle w:val="Heading1"/>
        <w:rPr>
          <w:lang w:val="en-US"/>
        </w:rPr>
      </w:pPr>
      <w:bookmarkStart w:id="1" w:name="_Ref178064866"/>
      <w:r w:rsidRPr="00073B00">
        <w:rPr>
          <w:lang w:val="en-US"/>
        </w:rPr>
        <w:t>2</w:t>
      </w:r>
      <w:r w:rsidRPr="00073B00">
        <w:rPr>
          <w:lang w:val="en-US"/>
        </w:rPr>
        <w:tab/>
      </w:r>
      <w:r w:rsidR="004000E8" w:rsidRPr="00073B00">
        <w:rPr>
          <w:lang w:val="en-US"/>
        </w:rPr>
        <w:t>Discussion</w:t>
      </w:r>
      <w:bookmarkEnd w:id="1"/>
    </w:p>
    <w:p w14:paraId="26CBDDE3" w14:textId="46D7805A" w:rsidR="00A62AC7" w:rsidRPr="00FC4304" w:rsidRDefault="00A62AC7" w:rsidP="00060E9B">
      <w:pPr>
        <w:pStyle w:val="TH"/>
        <w:rPr>
          <w:lang w:eastAsia="ja-JP"/>
        </w:rPr>
      </w:pPr>
      <w:r w:rsidRPr="00073B00">
        <w:rPr>
          <w:noProof/>
        </w:rPr>
        <w:drawing>
          <wp:inline distT="0" distB="0" distL="0" distR="0" wp14:anchorId="5463C899" wp14:editId="68D23FEA">
            <wp:extent cx="4972050" cy="1343727"/>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8757" cy="1348242"/>
                    </a:xfrm>
                    <a:prstGeom prst="rect">
                      <a:avLst/>
                    </a:prstGeom>
                    <a:noFill/>
                  </pic:spPr>
                </pic:pic>
              </a:graphicData>
            </a:graphic>
          </wp:inline>
        </w:drawing>
      </w:r>
    </w:p>
    <w:p w14:paraId="060A58C8" w14:textId="2426C87B" w:rsidR="008C1E0A" w:rsidRPr="00073B00" w:rsidRDefault="008C1E0A" w:rsidP="008C1E0A">
      <w:pPr>
        <w:pStyle w:val="TF"/>
        <w:rPr>
          <w:lang w:val="en-US" w:eastAsia="en-GB"/>
        </w:rPr>
      </w:pPr>
      <w:bookmarkStart w:id="2" w:name="_Ref114840128"/>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BB0992">
        <w:rPr>
          <w:noProof/>
          <w:lang w:val="en-US"/>
        </w:rPr>
        <w:t>1</w:t>
      </w:r>
      <w:r w:rsidRPr="00073B00">
        <w:rPr>
          <w:lang w:val="en-US"/>
        </w:rPr>
        <w:fldChar w:fldCharType="end"/>
      </w:r>
      <w:bookmarkEnd w:id="2"/>
      <w:r w:rsidRPr="00FC4304">
        <w:rPr>
          <w:lang w:val="en-US"/>
        </w:rPr>
        <w:t xml:space="preserve">: </w:t>
      </w:r>
      <w:r w:rsidR="00A247A7" w:rsidRPr="00073B00">
        <w:rPr>
          <w:lang w:val="en-US"/>
        </w:rPr>
        <w:t>RAN2 agreed baseline timeline for L1/L2 inter-cell mobility</w:t>
      </w:r>
      <w:r w:rsidRPr="00073B00">
        <w:rPr>
          <w:lang w:val="en-US"/>
        </w:rPr>
        <w:t>.</w:t>
      </w:r>
    </w:p>
    <w:p w14:paraId="753537B3" w14:textId="60655E84" w:rsidR="008A5CFB" w:rsidRPr="00073B00" w:rsidRDefault="008C1E0A" w:rsidP="008A5CFB">
      <w:pPr>
        <w:rPr>
          <w:lang w:eastAsia="en-GB"/>
        </w:rPr>
      </w:pPr>
      <w:r w:rsidRPr="00073B00">
        <w:rPr>
          <w:lang w:eastAsia="en-GB"/>
        </w:rPr>
        <w:fldChar w:fldCharType="begin"/>
      </w:r>
      <w:r w:rsidRPr="00073B00">
        <w:rPr>
          <w:lang w:eastAsia="en-GB"/>
        </w:rPr>
        <w:instrText xml:space="preserve"> REF _Ref114840128 \h </w:instrText>
      </w:r>
      <w:r w:rsidRPr="00073B00">
        <w:rPr>
          <w:lang w:eastAsia="en-GB"/>
        </w:rPr>
      </w:r>
      <w:r w:rsidRPr="00073B00">
        <w:rPr>
          <w:lang w:eastAsia="en-GB"/>
        </w:rPr>
        <w:fldChar w:fldCharType="separate"/>
      </w:r>
      <w:r w:rsidR="00BB0992" w:rsidRPr="00073B00">
        <w:t xml:space="preserve">Figure </w:t>
      </w:r>
      <w:r w:rsidR="00BB0992">
        <w:rPr>
          <w:noProof/>
        </w:rPr>
        <w:t>1</w:t>
      </w:r>
      <w:r w:rsidRPr="00073B00">
        <w:rPr>
          <w:lang w:eastAsia="en-GB"/>
        </w:rPr>
        <w:fldChar w:fldCharType="end"/>
      </w:r>
      <w:r w:rsidRPr="00FC4304">
        <w:rPr>
          <w:lang w:eastAsia="en-GB"/>
        </w:rPr>
        <w:t xml:space="preserve"> </w:t>
      </w:r>
      <w:r w:rsidR="00215CD7" w:rsidRPr="00073B00">
        <w:rPr>
          <w:lang w:eastAsia="en-GB"/>
        </w:rPr>
        <w:t xml:space="preserve">shows the </w:t>
      </w:r>
      <w:r w:rsidR="00A247A7" w:rsidRPr="00073B00">
        <w:t xml:space="preserve">RAN2 agreed baseline </w:t>
      </w:r>
      <w:r w:rsidR="00215CD7" w:rsidRPr="00073B00">
        <w:rPr>
          <w:lang w:eastAsia="en-GB"/>
        </w:rPr>
        <w:t xml:space="preserve">timeline </w:t>
      </w:r>
      <w:r w:rsidR="00FA26D7" w:rsidRPr="00073B00">
        <w:t>for L1/L2 inter-cell mobility</w:t>
      </w:r>
      <w:r w:rsidR="00C32CF9" w:rsidRPr="00073B00">
        <w:rPr>
          <w:lang w:eastAsia="en-GB"/>
        </w:rPr>
        <w:t xml:space="preserve">. The network has prepared a set of candidate configurations, and at some point, the network identifies </w:t>
      </w:r>
      <w:r w:rsidR="00D04314" w:rsidRPr="00073B00">
        <w:rPr>
          <w:lang w:eastAsia="en-GB"/>
        </w:rPr>
        <w:t>a</w:t>
      </w:r>
      <w:r w:rsidR="00C32CF9" w:rsidRPr="00073B00">
        <w:rPr>
          <w:lang w:eastAsia="en-GB"/>
        </w:rPr>
        <w:t xml:space="preserve"> target</w:t>
      </w:r>
      <w:r w:rsidR="00D04314" w:rsidRPr="00073B00">
        <w:rPr>
          <w:lang w:eastAsia="en-GB"/>
        </w:rPr>
        <w:t xml:space="preserve"> cell for the handover</w:t>
      </w:r>
      <w:r w:rsidR="00C32CF9" w:rsidRPr="00073B00">
        <w:rPr>
          <w:lang w:eastAsia="en-GB"/>
        </w:rPr>
        <w:t xml:space="preserve">. </w:t>
      </w:r>
    </w:p>
    <w:p w14:paraId="499A55B0" w14:textId="22370B37" w:rsidR="008A5CFB" w:rsidRPr="00073B00" w:rsidRDefault="008A5CFB" w:rsidP="008A5CFB">
      <w:pPr>
        <w:rPr>
          <w:lang w:eastAsia="en-GB"/>
        </w:rPr>
      </w:pPr>
      <w:r w:rsidRPr="00073B00">
        <w:rPr>
          <w:lang w:eastAsia="en-GB"/>
        </w:rPr>
        <w:t>IN RAN1#110bis-e, it was agreed that</w:t>
      </w:r>
      <w:r w:rsidR="000106BF" w:rsidRPr="00073B00">
        <w:rPr>
          <w:lang w:eastAsia="en-GB"/>
        </w:rPr>
        <w:t>:</w:t>
      </w:r>
    </w:p>
    <w:p w14:paraId="7378A4C9" w14:textId="3B45A16C" w:rsidR="003765D0" w:rsidRPr="00FC4304" w:rsidRDefault="006D3B29" w:rsidP="003765D0">
      <w:pPr>
        <w:rPr>
          <w:lang w:eastAsia="en-GB"/>
        </w:rPr>
      </w:pPr>
      <w:r w:rsidRPr="00073B00">
        <w:rPr>
          <w:noProof/>
        </w:rPr>
        <w:lastRenderedPageBreak/>
        <mc:AlternateContent>
          <mc:Choice Requires="wps">
            <w:drawing>
              <wp:inline distT="0" distB="0" distL="0" distR="0" wp14:anchorId="794E8073" wp14:editId="53A2C246">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50FC1B35" w14:textId="31E92FA2" w:rsidR="006D3B29" w:rsidRPr="0028135B" w:rsidRDefault="006D3B29" w:rsidP="00060E9B">
                            <w:pPr>
                              <w:shd w:val="clear" w:color="auto" w:fill="FFFFFF"/>
                              <w:spacing w:after="0"/>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r w:rsidR="00D17001">
                              <w:rPr>
                                <w:rFonts w:ascii="Times" w:eastAsia="MS PGothic" w:hAnsi="Times" w:cs="Times"/>
                                <w:color w:val="242424"/>
                                <w:szCs w:val="20"/>
                                <w:highlight w:val="green"/>
                                <w:shd w:val="clear" w:color="auto" w:fill="FFFFFF"/>
                                <w:lang w:eastAsia="zh-CN"/>
                              </w:rPr>
                              <w:t>(RAN1#110bis-e)</w:t>
                            </w:r>
                          </w:p>
                          <w:p w14:paraId="72ACA448" w14:textId="77777777" w:rsidR="006D3B29" w:rsidRPr="0028135B" w:rsidRDefault="006D3B29">
                            <w:pPr>
                              <w:pStyle w:val="ListParagraph"/>
                              <w:numPr>
                                <w:ilvl w:val="0"/>
                                <w:numId w:val="14"/>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Support TA acquisition of candidate cell(s) before cell switch command is received in L1/L2 based mobility.</w:t>
                            </w:r>
                          </w:p>
                          <w:p w14:paraId="3AB7FB1F" w14:textId="59D5320A" w:rsidR="006D3B29" w:rsidRDefault="006D3B29">
                            <w:pPr>
                              <w:pStyle w:val="ListParagraph"/>
                              <w:numPr>
                                <w:ilvl w:val="1"/>
                                <w:numId w:val="14"/>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FFS: whether this can be applied to candidate cell when it is deactivated SCell (if defined in RAN2)</w:t>
                            </w:r>
                          </w:p>
                          <w:p w14:paraId="62EDA1D1" w14:textId="35DF9BE6" w:rsidR="00D17001" w:rsidRDefault="00D17001" w:rsidP="00060E9B">
                            <w:pPr>
                              <w:shd w:val="clear" w:color="auto" w:fill="FFFFFF"/>
                              <w:snapToGrid w:val="0"/>
                              <w:spacing w:after="0" w:line="240" w:lineRule="auto"/>
                              <w:jc w:val="both"/>
                              <w:rPr>
                                <w:rFonts w:ascii="Times" w:eastAsia="Microsoft YaHei UI" w:hAnsi="Times" w:cs="Times"/>
                                <w:szCs w:val="20"/>
                              </w:rPr>
                            </w:pPr>
                          </w:p>
                          <w:p w14:paraId="04BFFD7E" w14:textId="16EA571F" w:rsidR="00D17001" w:rsidRPr="00E757F7" w:rsidRDefault="00D17001" w:rsidP="00060E9B">
                            <w:pPr>
                              <w:snapToGrid w:val="0"/>
                              <w:spacing w:after="0"/>
                              <w:rPr>
                                <w:rFonts w:ascii="Times" w:hAnsi="Times" w:cs="Times"/>
                                <w:bCs/>
                                <w:szCs w:val="20"/>
                                <w:highlight w:val="green"/>
                              </w:rPr>
                            </w:pPr>
                            <w:r w:rsidRPr="00D17001">
                              <w:rPr>
                                <w:rFonts w:ascii="Times" w:eastAsia="DengXian" w:hAnsi="Times" w:cs="Times"/>
                                <w:b/>
                                <w:szCs w:val="20"/>
                                <w:highlight w:val="green"/>
                                <w:lang w:eastAsia="zh-CN"/>
                              </w:rPr>
                              <w:t>Agreement</w:t>
                            </w:r>
                            <w:r>
                              <w:rPr>
                                <w:rFonts w:ascii="Times" w:eastAsia="DengXian" w:hAnsi="Times" w:cs="Times"/>
                                <w:bCs/>
                                <w:szCs w:val="20"/>
                                <w:highlight w:val="green"/>
                                <w:lang w:eastAsia="zh-CN"/>
                              </w:rPr>
                              <w:t xml:space="preserve"> (RAN1#112)</w:t>
                            </w:r>
                          </w:p>
                          <w:p w14:paraId="546C83F1" w14:textId="77777777" w:rsidR="00D17001" w:rsidRPr="00E757F7" w:rsidRDefault="00D17001">
                            <w:pPr>
                              <w:pStyle w:val="ListParagraph"/>
                              <w:numPr>
                                <w:ilvl w:val="0"/>
                                <w:numId w:val="14"/>
                              </w:numPr>
                              <w:shd w:val="clear" w:color="auto" w:fill="FFFFFF"/>
                              <w:snapToGrid w:val="0"/>
                              <w:spacing w:line="240" w:lineRule="auto"/>
                              <w:ind w:left="357" w:hanging="357"/>
                              <w:jc w:val="both"/>
                              <w:rPr>
                                <w:rFonts w:ascii="Times" w:hAnsi="Times" w:cs="Times"/>
                                <w:color w:val="000000"/>
                                <w:szCs w:val="20"/>
                              </w:rPr>
                            </w:pPr>
                            <w:r w:rsidRPr="00E757F7">
                              <w:rPr>
                                <w:rFonts w:ascii="Times" w:hAnsi="Times" w:cs="Times"/>
                                <w:bCs/>
                                <w:color w:val="000000"/>
                                <w:szCs w:val="20"/>
                              </w:rPr>
                              <w:t>For PDCCH ordered-RACH for candidate cell(s), RAR reception can be configured/indicated</w:t>
                            </w:r>
                          </w:p>
                          <w:p w14:paraId="620EA517"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not configured/indicated (without RAR)</w:t>
                            </w:r>
                          </w:p>
                          <w:p w14:paraId="66E05CD0"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TA value of candidate cell is indicated in cell switch command</w:t>
                            </w:r>
                          </w:p>
                          <w:p w14:paraId="48558243"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bookmarkStart w:id="3" w:name="_Hlk130810350"/>
                            <w:r w:rsidRPr="00E757F7">
                              <w:rPr>
                                <w:rFonts w:ascii="Times" w:hAnsi="Times" w:cs="Times"/>
                                <w:color w:val="000000"/>
                                <w:szCs w:val="20"/>
                              </w:rPr>
                              <w:t>whether UE should re-transmit PRACH when reception of RAR is not configured/indicated</w:t>
                            </w:r>
                            <w:bookmarkEnd w:id="3"/>
                          </w:p>
                          <w:p w14:paraId="137310FF"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FFS: how UE determine the transmit power of subsequent PRACH triggered by PDCCH order</w:t>
                            </w:r>
                          </w:p>
                          <w:p w14:paraId="405FB325"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configured/indicated (with RAR), FFS</w:t>
                            </w:r>
                          </w:p>
                          <w:p w14:paraId="3268683C"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whether RAR is received from</w:t>
                            </w:r>
                            <w:r w:rsidRPr="00E757F7">
                              <w:rPr>
                                <w:rFonts w:ascii="Times" w:hAnsi="Times" w:cs="Times"/>
                                <w:strike/>
                                <w:color w:val="000000"/>
                                <w:szCs w:val="20"/>
                              </w:rPr>
                              <w:t xml:space="preserve"> </w:t>
                            </w:r>
                            <w:r w:rsidRPr="00E757F7">
                              <w:rPr>
                                <w:rFonts w:ascii="Times" w:hAnsi="Times" w:cs="Times"/>
                                <w:color w:val="000000"/>
                                <w:szCs w:val="20"/>
                              </w:rPr>
                              <w:t>serving cell or candidate cell</w:t>
                            </w:r>
                          </w:p>
                          <w:p w14:paraId="6A739ECF" w14:textId="77777777" w:rsidR="00D17001" w:rsidRPr="00E757F7" w:rsidRDefault="00D17001">
                            <w:pPr>
                              <w:pStyle w:val="ListParagraph"/>
                              <w:numPr>
                                <w:ilvl w:val="3"/>
                                <w:numId w:val="15"/>
                              </w:numPr>
                              <w:snapToGrid w:val="0"/>
                              <w:spacing w:line="240" w:lineRule="auto"/>
                              <w:jc w:val="both"/>
                              <w:rPr>
                                <w:rFonts w:ascii="Times" w:hAnsi="Times" w:cs="Times"/>
                                <w:color w:val="000000"/>
                                <w:szCs w:val="20"/>
                              </w:rPr>
                            </w:pPr>
                            <w:r w:rsidRPr="00E757F7">
                              <w:rPr>
                                <w:rFonts w:ascii="Times" w:hAnsi="Times" w:cs="Times"/>
                                <w:bCs/>
                                <w:color w:val="000000"/>
                                <w:szCs w:val="20"/>
                              </w:rPr>
                              <w:t xml:space="preserve">if RAR is received from </w:t>
                            </w:r>
                            <w:r w:rsidRPr="00E757F7">
                              <w:rPr>
                                <w:rFonts w:ascii="Times" w:hAnsi="Times" w:cs="Times"/>
                                <w:color w:val="000000"/>
                                <w:szCs w:val="20"/>
                              </w:rPr>
                              <w:t>candidate</w:t>
                            </w:r>
                            <w:r w:rsidRPr="00E757F7">
                              <w:rPr>
                                <w:rFonts w:ascii="Times" w:hAnsi="Times" w:cs="Times"/>
                                <w:bCs/>
                                <w:color w:val="000000"/>
                                <w:szCs w:val="20"/>
                              </w:rPr>
                              <w:t xml:space="preserve"> cell, whether Type1-PDCCH CSS of the </w:t>
                            </w:r>
                            <w:r w:rsidRPr="00E757F7">
                              <w:rPr>
                                <w:rFonts w:ascii="Times" w:hAnsi="Times" w:cs="Times"/>
                                <w:color w:val="000000"/>
                                <w:szCs w:val="20"/>
                              </w:rPr>
                              <w:t>candidate</w:t>
                            </w:r>
                            <w:r w:rsidRPr="00E757F7">
                              <w:rPr>
                                <w:rFonts w:ascii="Times" w:hAnsi="Times" w:cs="Times"/>
                                <w:bCs/>
                                <w:color w:val="000000"/>
                                <w:szCs w:val="20"/>
                              </w:rPr>
                              <w:t xml:space="preserve"> cell is configured to the UE</w:t>
                            </w:r>
                          </w:p>
                          <w:p w14:paraId="70A0634E"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content of RAR</w:t>
                            </w:r>
                          </w:p>
                          <w:p w14:paraId="540EAE0E"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proofErr w:type="spellStart"/>
                            <w:r w:rsidRPr="00E757F7">
                              <w:rPr>
                                <w:rFonts w:ascii="Times" w:hAnsi="Times" w:cs="Times"/>
                                <w:color w:val="000000"/>
                                <w:szCs w:val="20"/>
                              </w:rPr>
                              <w:t>signaling</w:t>
                            </w:r>
                            <w:proofErr w:type="spellEnd"/>
                            <w:r w:rsidRPr="00E757F7">
                              <w:rPr>
                                <w:rFonts w:ascii="Times" w:hAnsi="Times" w:cs="Times"/>
                                <w:color w:val="000000"/>
                                <w:szCs w:val="20"/>
                              </w:rPr>
                              <w:t xml:space="preserve"> for configuration/indication of whether RAR needs to be received</w:t>
                            </w:r>
                          </w:p>
                          <w:p w14:paraId="52383FB4"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UE can report the support combination of with RAR only and without RAR only, where support of one default scheme is the baseline UE approach for LTM</w:t>
                            </w:r>
                          </w:p>
                          <w:p w14:paraId="52F0B674"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Send LS to RAN2 and RAN3 to check the feasibility about this agreement</w:t>
                            </w:r>
                          </w:p>
                          <w:p w14:paraId="5E6C8891" w14:textId="7AC1EE80" w:rsidR="00D17001" w:rsidRPr="00D17001"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Note: Definition of candidate cells is up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94E8073" id="_x0000_t202" coordsize="21600,21600" o:spt="202" path="m,l,21600r21600,l21600,xe">
                <v:stroke joinstyle="miter"/>
                <v:path gradientshapeok="t" o:connecttype="rect"/>
              </v:shapetype>
              <v:shape id="Text Box 1"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" fillcolor="white [3201]" strokeweight=".5pt">
                <v:textbox style="mso-fit-shape-to-text:t">
                  <w:txbxContent>
                    <w:p w14:paraId="50FC1B35" w14:textId="31E92FA2" w:rsidR="006D3B29" w:rsidRPr="0028135B" w:rsidRDefault="006D3B29" w:rsidP="00060E9B">
                      <w:pPr>
                        <w:shd w:val="clear" w:color="auto" w:fill="FFFFFF"/>
                        <w:spacing w:after="0"/>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r w:rsidR="00D17001">
                        <w:rPr>
                          <w:rFonts w:ascii="Times" w:eastAsia="MS PGothic" w:hAnsi="Times" w:cs="Times"/>
                          <w:color w:val="242424"/>
                          <w:szCs w:val="20"/>
                          <w:highlight w:val="green"/>
                          <w:shd w:val="clear" w:color="auto" w:fill="FFFFFF"/>
                          <w:lang w:eastAsia="zh-CN"/>
                        </w:rPr>
                        <w:t>(RAN1#110bis-e)</w:t>
                      </w:r>
                    </w:p>
                    <w:p w14:paraId="72ACA448" w14:textId="77777777" w:rsidR="006D3B29" w:rsidRPr="0028135B" w:rsidRDefault="006D3B29">
                      <w:pPr>
                        <w:pStyle w:val="ListParagraph"/>
                        <w:numPr>
                          <w:ilvl w:val="0"/>
                          <w:numId w:val="14"/>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Support TA acquisition of candidate cell(s) before cell switch command is received in L1/L2 based mobility.</w:t>
                      </w:r>
                    </w:p>
                    <w:p w14:paraId="3AB7FB1F" w14:textId="59D5320A" w:rsidR="006D3B29" w:rsidRDefault="006D3B29">
                      <w:pPr>
                        <w:pStyle w:val="ListParagraph"/>
                        <w:numPr>
                          <w:ilvl w:val="1"/>
                          <w:numId w:val="14"/>
                        </w:numPr>
                        <w:shd w:val="clear" w:color="auto" w:fill="FFFFFF"/>
                        <w:snapToGrid w:val="0"/>
                        <w:spacing w:line="240" w:lineRule="auto"/>
                        <w:jc w:val="both"/>
                        <w:rPr>
                          <w:rFonts w:ascii="Times" w:eastAsia="Microsoft YaHei UI" w:hAnsi="Times" w:cs="Times"/>
                          <w:szCs w:val="20"/>
                        </w:rPr>
                      </w:pPr>
                      <w:r w:rsidRPr="0028135B">
                        <w:rPr>
                          <w:rFonts w:ascii="Times" w:eastAsia="Microsoft YaHei UI" w:hAnsi="Times" w:cs="Times"/>
                          <w:szCs w:val="20"/>
                        </w:rPr>
                        <w:t>FFS: whether this can be applied to candidate cell when it is deactivated SCell (if defined in RAN2)</w:t>
                      </w:r>
                    </w:p>
                    <w:p w14:paraId="62EDA1D1" w14:textId="35DF9BE6" w:rsidR="00D17001" w:rsidRDefault="00D17001" w:rsidP="00060E9B">
                      <w:pPr>
                        <w:shd w:val="clear" w:color="auto" w:fill="FFFFFF"/>
                        <w:snapToGrid w:val="0"/>
                        <w:spacing w:after="0" w:line="240" w:lineRule="auto"/>
                        <w:jc w:val="both"/>
                        <w:rPr>
                          <w:rFonts w:ascii="Times" w:eastAsia="Microsoft YaHei UI" w:hAnsi="Times" w:cs="Times"/>
                          <w:szCs w:val="20"/>
                        </w:rPr>
                      </w:pPr>
                    </w:p>
                    <w:p w14:paraId="04BFFD7E" w14:textId="16EA571F" w:rsidR="00D17001" w:rsidRPr="00E757F7" w:rsidRDefault="00D17001" w:rsidP="00060E9B">
                      <w:pPr>
                        <w:snapToGrid w:val="0"/>
                        <w:spacing w:after="0"/>
                        <w:rPr>
                          <w:rFonts w:ascii="Times" w:hAnsi="Times" w:cs="Times"/>
                          <w:bCs/>
                          <w:szCs w:val="20"/>
                          <w:highlight w:val="green"/>
                        </w:rPr>
                      </w:pPr>
                      <w:r w:rsidRPr="00D17001">
                        <w:rPr>
                          <w:rFonts w:ascii="Times" w:eastAsia="DengXian" w:hAnsi="Times" w:cs="Times"/>
                          <w:b/>
                          <w:szCs w:val="20"/>
                          <w:highlight w:val="green"/>
                          <w:lang w:eastAsia="zh-CN"/>
                        </w:rPr>
                        <w:t>Agreement</w:t>
                      </w:r>
                      <w:r>
                        <w:rPr>
                          <w:rFonts w:ascii="Times" w:eastAsia="DengXian" w:hAnsi="Times" w:cs="Times"/>
                          <w:bCs/>
                          <w:szCs w:val="20"/>
                          <w:highlight w:val="green"/>
                          <w:lang w:eastAsia="zh-CN"/>
                        </w:rPr>
                        <w:t xml:space="preserve"> (RAN1#112)</w:t>
                      </w:r>
                    </w:p>
                    <w:p w14:paraId="546C83F1" w14:textId="77777777" w:rsidR="00D17001" w:rsidRPr="00E757F7" w:rsidRDefault="00D17001">
                      <w:pPr>
                        <w:pStyle w:val="ListParagraph"/>
                        <w:numPr>
                          <w:ilvl w:val="0"/>
                          <w:numId w:val="14"/>
                        </w:numPr>
                        <w:shd w:val="clear" w:color="auto" w:fill="FFFFFF"/>
                        <w:snapToGrid w:val="0"/>
                        <w:spacing w:line="240" w:lineRule="auto"/>
                        <w:ind w:left="357" w:hanging="357"/>
                        <w:jc w:val="both"/>
                        <w:rPr>
                          <w:rFonts w:ascii="Times" w:hAnsi="Times" w:cs="Times"/>
                          <w:color w:val="000000"/>
                          <w:szCs w:val="20"/>
                        </w:rPr>
                      </w:pPr>
                      <w:r w:rsidRPr="00E757F7">
                        <w:rPr>
                          <w:rFonts w:ascii="Times" w:hAnsi="Times" w:cs="Times"/>
                          <w:bCs/>
                          <w:color w:val="000000"/>
                          <w:szCs w:val="20"/>
                        </w:rPr>
                        <w:t>For PDCCH ordered-RACH for candidate cell(s), RAR reception can be configured/indicated</w:t>
                      </w:r>
                    </w:p>
                    <w:p w14:paraId="620EA517"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not configured/indicated (without RAR)</w:t>
                      </w:r>
                    </w:p>
                    <w:p w14:paraId="66E05CD0"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TA value of candidate cell is indicated in cell switch command</w:t>
                      </w:r>
                    </w:p>
                    <w:p w14:paraId="48558243"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bookmarkStart w:id="4" w:name="_Hlk130810350"/>
                      <w:r w:rsidRPr="00E757F7">
                        <w:rPr>
                          <w:rFonts w:ascii="Times" w:hAnsi="Times" w:cs="Times"/>
                          <w:color w:val="000000"/>
                          <w:szCs w:val="20"/>
                        </w:rPr>
                        <w:t>whether UE should re-transmit PRACH when reception of RAR is not configured/indicated</w:t>
                      </w:r>
                      <w:bookmarkEnd w:id="4"/>
                    </w:p>
                    <w:p w14:paraId="137310FF"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FFS: how UE determine the transmit power of subsequent PRACH triggered by PDCCH order</w:t>
                      </w:r>
                    </w:p>
                    <w:p w14:paraId="405FB325"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If reception of RAR is configured/indicated (with RAR), FFS</w:t>
                      </w:r>
                    </w:p>
                    <w:p w14:paraId="3268683C"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whether RAR is received from</w:t>
                      </w:r>
                      <w:r w:rsidRPr="00E757F7">
                        <w:rPr>
                          <w:rFonts w:ascii="Times" w:hAnsi="Times" w:cs="Times"/>
                          <w:strike/>
                          <w:color w:val="000000"/>
                          <w:szCs w:val="20"/>
                        </w:rPr>
                        <w:t xml:space="preserve"> </w:t>
                      </w:r>
                      <w:r w:rsidRPr="00E757F7">
                        <w:rPr>
                          <w:rFonts w:ascii="Times" w:hAnsi="Times" w:cs="Times"/>
                          <w:color w:val="000000"/>
                          <w:szCs w:val="20"/>
                        </w:rPr>
                        <w:t>serving cell or candidate cell</w:t>
                      </w:r>
                    </w:p>
                    <w:p w14:paraId="6A739ECF" w14:textId="77777777" w:rsidR="00D17001" w:rsidRPr="00E757F7" w:rsidRDefault="00D17001">
                      <w:pPr>
                        <w:pStyle w:val="ListParagraph"/>
                        <w:numPr>
                          <w:ilvl w:val="3"/>
                          <w:numId w:val="15"/>
                        </w:numPr>
                        <w:snapToGrid w:val="0"/>
                        <w:spacing w:line="240" w:lineRule="auto"/>
                        <w:jc w:val="both"/>
                        <w:rPr>
                          <w:rFonts w:ascii="Times" w:hAnsi="Times" w:cs="Times"/>
                          <w:color w:val="000000"/>
                          <w:szCs w:val="20"/>
                        </w:rPr>
                      </w:pPr>
                      <w:r w:rsidRPr="00E757F7">
                        <w:rPr>
                          <w:rFonts w:ascii="Times" w:hAnsi="Times" w:cs="Times"/>
                          <w:bCs/>
                          <w:color w:val="000000"/>
                          <w:szCs w:val="20"/>
                        </w:rPr>
                        <w:t xml:space="preserve">if RAR is received from </w:t>
                      </w:r>
                      <w:r w:rsidRPr="00E757F7">
                        <w:rPr>
                          <w:rFonts w:ascii="Times" w:hAnsi="Times" w:cs="Times"/>
                          <w:color w:val="000000"/>
                          <w:szCs w:val="20"/>
                        </w:rPr>
                        <w:t>candidate</w:t>
                      </w:r>
                      <w:r w:rsidRPr="00E757F7">
                        <w:rPr>
                          <w:rFonts w:ascii="Times" w:hAnsi="Times" w:cs="Times"/>
                          <w:bCs/>
                          <w:color w:val="000000"/>
                          <w:szCs w:val="20"/>
                        </w:rPr>
                        <w:t xml:space="preserve"> cell, whether Type1-PDCCH CSS of the </w:t>
                      </w:r>
                      <w:r w:rsidRPr="00E757F7">
                        <w:rPr>
                          <w:rFonts w:ascii="Times" w:hAnsi="Times" w:cs="Times"/>
                          <w:color w:val="000000"/>
                          <w:szCs w:val="20"/>
                        </w:rPr>
                        <w:t>candidate</w:t>
                      </w:r>
                      <w:r w:rsidRPr="00E757F7">
                        <w:rPr>
                          <w:rFonts w:ascii="Times" w:hAnsi="Times" w:cs="Times"/>
                          <w:bCs/>
                          <w:color w:val="000000"/>
                          <w:szCs w:val="20"/>
                        </w:rPr>
                        <w:t xml:space="preserve"> cell is configured to the UE</w:t>
                      </w:r>
                    </w:p>
                    <w:p w14:paraId="70A0634E" w14:textId="77777777" w:rsidR="00D17001" w:rsidRPr="00E757F7" w:rsidRDefault="00D17001">
                      <w:pPr>
                        <w:pStyle w:val="ListParagraph"/>
                        <w:numPr>
                          <w:ilvl w:val="2"/>
                          <w:numId w:val="15"/>
                        </w:numPr>
                        <w:snapToGrid w:val="0"/>
                        <w:spacing w:line="240" w:lineRule="auto"/>
                        <w:jc w:val="both"/>
                        <w:rPr>
                          <w:rFonts w:ascii="Times" w:hAnsi="Times" w:cs="Times"/>
                          <w:color w:val="000000"/>
                          <w:szCs w:val="20"/>
                        </w:rPr>
                      </w:pPr>
                      <w:r w:rsidRPr="00E757F7">
                        <w:rPr>
                          <w:rFonts w:ascii="Times" w:hAnsi="Times" w:cs="Times"/>
                          <w:color w:val="000000"/>
                          <w:szCs w:val="20"/>
                        </w:rPr>
                        <w:t>content of RAR</w:t>
                      </w:r>
                    </w:p>
                    <w:p w14:paraId="540EAE0E"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hAnsi="Times" w:cs="Times"/>
                          <w:color w:val="000000"/>
                          <w:szCs w:val="20"/>
                        </w:rPr>
                        <w:t xml:space="preserve">FFS: </w:t>
                      </w:r>
                      <w:proofErr w:type="spellStart"/>
                      <w:r w:rsidRPr="00E757F7">
                        <w:rPr>
                          <w:rFonts w:ascii="Times" w:hAnsi="Times" w:cs="Times"/>
                          <w:color w:val="000000"/>
                          <w:szCs w:val="20"/>
                        </w:rPr>
                        <w:t>signaling</w:t>
                      </w:r>
                      <w:proofErr w:type="spellEnd"/>
                      <w:r w:rsidRPr="00E757F7">
                        <w:rPr>
                          <w:rFonts w:ascii="Times" w:hAnsi="Times" w:cs="Times"/>
                          <w:color w:val="000000"/>
                          <w:szCs w:val="20"/>
                        </w:rPr>
                        <w:t xml:space="preserve"> for configuration/indication of whether RAR needs to be received</w:t>
                      </w:r>
                    </w:p>
                    <w:p w14:paraId="52383FB4"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UE can report the support combination of with RAR only and without RAR only, where support of one default scheme is the baseline UE approach for LTM</w:t>
                      </w:r>
                    </w:p>
                    <w:p w14:paraId="52F0B674" w14:textId="77777777" w:rsidR="00D17001" w:rsidRPr="00E757F7"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Send LS to RAN2 and RAN3 to check the feasibility about this agreement</w:t>
                      </w:r>
                    </w:p>
                    <w:p w14:paraId="5E6C8891" w14:textId="7AC1EE80" w:rsidR="00D17001" w:rsidRPr="00D17001" w:rsidRDefault="00D17001">
                      <w:pPr>
                        <w:pStyle w:val="ListParagraph"/>
                        <w:numPr>
                          <w:ilvl w:val="1"/>
                          <w:numId w:val="15"/>
                        </w:numPr>
                        <w:snapToGrid w:val="0"/>
                        <w:spacing w:line="240" w:lineRule="auto"/>
                        <w:jc w:val="both"/>
                        <w:rPr>
                          <w:rFonts w:ascii="Times" w:hAnsi="Times" w:cs="Times"/>
                          <w:color w:val="000000"/>
                          <w:szCs w:val="20"/>
                        </w:rPr>
                      </w:pPr>
                      <w:r w:rsidRPr="00E757F7">
                        <w:rPr>
                          <w:rFonts w:ascii="Times" w:eastAsia="DengXian" w:hAnsi="Times" w:cs="Times"/>
                          <w:color w:val="000000"/>
                          <w:szCs w:val="20"/>
                        </w:rPr>
                        <w:t>Note: Definition of candidate cells is up to RAN2</w:t>
                      </w:r>
                    </w:p>
                  </w:txbxContent>
                </v:textbox>
                <w10:anchorlock/>
              </v:shape>
            </w:pict>
          </mc:Fallback>
        </mc:AlternateContent>
      </w:r>
    </w:p>
    <w:p w14:paraId="5EF562C4" w14:textId="77771E5D" w:rsidR="0085794C" w:rsidRPr="00073B00" w:rsidRDefault="0085794C" w:rsidP="003765D0">
      <w:pPr>
        <w:rPr>
          <w:lang w:eastAsia="en-GB"/>
        </w:rPr>
      </w:pPr>
      <w:r w:rsidRPr="00073B00">
        <w:rPr>
          <w:lang w:eastAsia="en-GB"/>
        </w:rPr>
        <w:t xml:space="preserve">Based on </w:t>
      </w:r>
      <w:r w:rsidR="000E0253" w:rsidRPr="00073B00">
        <w:rPr>
          <w:lang w:eastAsia="en-GB"/>
        </w:rPr>
        <w:t xml:space="preserve">the above agreement, </w:t>
      </w:r>
      <w:r w:rsidRPr="00073B00">
        <w:rPr>
          <w:lang w:eastAsia="en-GB"/>
        </w:rPr>
        <w:t xml:space="preserve">the </w:t>
      </w:r>
      <w:r w:rsidR="000E0253" w:rsidRPr="00073B00">
        <w:rPr>
          <w:lang w:eastAsia="en-GB"/>
        </w:rPr>
        <w:t xml:space="preserve">timeline </w:t>
      </w:r>
      <w:r w:rsidR="00D17001">
        <w:rPr>
          <w:lang w:eastAsia="en-GB"/>
        </w:rPr>
        <w:t xml:space="preserve">for the procedure without RAR is depicted </w:t>
      </w:r>
      <w:r w:rsidR="000E0253" w:rsidRPr="00073B00">
        <w:rPr>
          <w:lang w:eastAsia="en-GB"/>
        </w:rPr>
        <w:t xml:space="preserve">in </w:t>
      </w:r>
      <w:r w:rsidR="001B0A03" w:rsidRPr="00073B00">
        <w:rPr>
          <w:lang w:eastAsia="en-GB"/>
        </w:rPr>
        <w:fldChar w:fldCharType="begin"/>
      </w:r>
      <w:r w:rsidR="001B0A03" w:rsidRPr="00073B00">
        <w:rPr>
          <w:lang w:eastAsia="en-GB"/>
        </w:rPr>
        <w:instrText xml:space="preserve"> REF _Ref118108925 \h </w:instrText>
      </w:r>
      <w:r w:rsidR="001B0A03" w:rsidRPr="00073B00">
        <w:rPr>
          <w:lang w:eastAsia="en-GB"/>
        </w:rPr>
      </w:r>
      <w:r w:rsidR="001B0A03" w:rsidRPr="00073B00">
        <w:rPr>
          <w:lang w:eastAsia="en-GB"/>
        </w:rPr>
        <w:fldChar w:fldCharType="separate"/>
      </w:r>
      <w:r w:rsidR="00BB0992" w:rsidRPr="00073B00">
        <w:t xml:space="preserve">Figure </w:t>
      </w:r>
      <w:r w:rsidR="00BB0992">
        <w:rPr>
          <w:noProof/>
        </w:rPr>
        <w:t>2</w:t>
      </w:r>
      <w:r w:rsidR="001B0A03" w:rsidRPr="00073B00">
        <w:rPr>
          <w:lang w:eastAsia="en-GB"/>
        </w:rPr>
        <w:fldChar w:fldCharType="end"/>
      </w:r>
      <w:r w:rsidR="00D17001">
        <w:rPr>
          <w:lang w:eastAsia="en-GB"/>
        </w:rPr>
        <w:t xml:space="preserve">, and the timeline for the procedure with RAR is depicted in </w:t>
      </w:r>
      <w:r w:rsidR="002E7963">
        <w:rPr>
          <w:lang w:eastAsia="en-GB"/>
        </w:rPr>
        <w:fldChar w:fldCharType="begin"/>
      </w:r>
      <w:r w:rsidR="002E7963">
        <w:rPr>
          <w:lang w:eastAsia="en-GB"/>
        </w:rPr>
        <w:instrText xml:space="preserve"> REF _Ref130809765 \h </w:instrText>
      </w:r>
      <w:r w:rsidR="002E7963">
        <w:rPr>
          <w:lang w:eastAsia="en-GB"/>
        </w:rPr>
      </w:r>
      <w:r w:rsidR="002E7963">
        <w:rPr>
          <w:lang w:eastAsia="en-GB"/>
        </w:rPr>
        <w:fldChar w:fldCharType="separate"/>
      </w:r>
      <w:r w:rsidR="00BB0992" w:rsidRPr="00073B00">
        <w:t xml:space="preserve">Figure </w:t>
      </w:r>
      <w:r w:rsidR="00BB0992">
        <w:rPr>
          <w:noProof/>
        </w:rPr>
        <w:t>3</w:t>
      </w:r>
      <w:r w:rsidR="002E7963">
        <w:rPr>
          <w:lang w:eastAsia="en-GB"/>
        </w:rPr>
        <w:fldChar w:fldCharType="end"/>
      </w:r>
      <w:r w:rsidR="003E2692" w:rsidRPr="00FC4304">
        <w:rPr>
          <w:lang w:eastAsia="en-GB"/>
        </w:rPr>
        <w:t>.</w:t>
      </w:r>
    </w:p>
    <w:p w14:paraId="5B89F773" w14:textId="30AAC260" w:rsidR="00D17001" w:rsidRPr="00FC4304" w:rsidRDefault="006232A1" w:rsidP="00D17001">
      <w:pPr>
        <w:pStyle w:val="TH"/>
      </w:pPr>
      <w:r w:rsidRPr="00073B00">
        <w:rPr>
          <w:noProof/>
        </w:rPr>
        <w:drawing>
          <wp:inline distT="0" distB="0" distL="0" distR="0" wp14:anchorId="6BA3A0C7" wp14:editId="6E6C6D84">
            <wp:extent cx="5219700" cy="1773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29456" cy="1777198"/>
                    </a:xfrm>
                    <a:prstGeom prst="rect">
                      <a:avLst/>
                    </a:prstGeom>
                    <a:noFill/>
                  </pic:spPr>
                </pic:pic>
              </a:graphicData>
            </a:graphic>
          </wp:inline>
        </w:drawing>
      </w:r>
    </w:p>
    <w:p w14:paraId="11BB2D36" w14:textId="1D4B909E" w:rsidR="00F7298F" w:rsidRPr="00073B00" w:rsidRDefault="00F7298F" w:rsidP="00F7298F">
      <w:pPr>
        <w:pStyle w:val="TF"/>
        <w:rPr>
          <w:lang w:val="en-US" w:eastAsia="en-GB"/>
        </w:rPr>
      </w:pPr>
      <w:bookmarkStart w:id="4" w:name="_Ref118108925"/>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BB0992">
        <w:rPr>
          <w:noProof/>
          <w:lang w:val="en-US"/>
        </w:rPr>
        <w:t>2</w:t>
      </w:r>
      <w:r w:rsidRPr="00073B00">
        <w:rPr>
          <w:lang w:val="en-US"/>
        </w:rPr>
        <w:fldChar w:fldCharType="end"/>
      </w:r>
      <w:bookmarkEnd w:id="4"/>
      <w:r w:rsidRPr="00FC4304">
        <w:rPr>
          <w:lang w:val="en-US"/>
        </w:rPr>
        <w:t xml:space="preserve">: Timeline for </w:t>
      </w:r>
      <w:r w:rsidR="00060E9B">
        <w:rPr>
          <w:lang w:val="en-US"/>
        </w:rPr>
        <w:t xml:space="preserve">LTM </w:t>
      </w:r>
      <w:r w:rsidRPr="00FC4304">
        <w:rPr>
          <w:lang w:val="en-US"/>
        </w:rPr>
        <w:t xml:space="preserve">with TA acquisition before </w:t>
      </w:r>
      <w:r w:rsidR="005161B2" w:rsidRPr="00073B00">
        <w:rPr>
          <w:lang w:val="en-US"/>
        </w:rPr>
        <w:t>cell switch command</w:t>
      </w:r>
      <w:r w:rsidR="002E7963">
        <w:rPr>
          <w:lang w:val="en-US"/>
        </w:rPr>
        <w:t xml:space="preserve"> without RAR</w:t>
      </w:r>
      <w:r w:rsidRPr="00073B00">
        <w:rPr>
          <w:lang w:val="en-US"/>
        </w:rPr>
        <w:t>.</w:t>
      </w:r>
    </w:p>
    <w:p w14:paraId="24488382" w14:textId="566C347A" w:rsidR="00D17001" w:rsidRDefault="00D17001" w:rsidP="00D17001">
      <w:pPr>
        <w:pStyle w:val="TH"/>
      </w:pPr>
      <w:r>
        <w:rPr>
          <w:noProof/>
        </w:rPr>
        <w:drawing>
          <wp:inline distT="0" distB="0" distL="0" distR="0" wp14:anchorId="3347D61A" wp14:editId="29F3E6BB">
            <wp:extent cx="4775200" cy="15110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23073" cy="1526182"/>
                    </a:xfrm>
                    <a:prstGeom prst="rect">
                      <a:avLst/>
                    </a:prstGeom>
                    <a:noFill/>
                  </pic:spPr>
                </pic:pic>
              </a:graphicData>
            </a:graphic>
          </wp:inline>
        </w:drawing>
      </w:r>
    </w:p>
    <w:p w14:paraId="60F85B33" w14:textId="30CD5C2B" w:rsidR="002E7963" w:rsidRPr="00073B00" w:rsidRDefault="002E7963" w:rsidP="002E7963">
      <w:pPr>
        <w:pStyle w:val="TF"/>
        <w:rPr>
          <w:lang w:val="en-US" w:eastAsia="en-GB"/>
        </w:rPr>
      </w:pPr>
      <w:bookmarkStart w:id="5" w:name="_Ref130809765"/>
      <w:r w:rsidRPr="00073B00">
        <w:rPr>
          <w:lang w:val="en-US"/>
        </w:rPr>
        <w:t xml:space="preserve">Figure </w:t>
      </w:r>
      <w:r w:rsidRPr="00073B00">
        <w:rPr>
          <w:lang w:val="en-US"/>
        </w:rPr>
        <w:fldChar w:fldCharType="begin"/>
      </w:r>
      <w:r w:rsidRPr="00073B00">
        <w:rPr>
          <w:lang w:val="en-US"/>
        </w:rPr>
        <w:instrText xml:space="preserve"> SEQ Figure \* ARABIC </w:instrText>
      </w:r>
      <w:r w:rsidRPr="00073B00">
        <w:rPr>
          <w:lang w:val="en-US"/>
        </w:rPr>
        <w:fldChar w:fldCharType="separate"/>
      </w:r>
      <w:r w:rsidR="00BB0992">
        <w:rPr>
          <w:noProof/>
          <w:lang w:val="en-US"/>
        </w:rPr>
        <w:t>3</w:t>
      </w:r>
      <w:r w:rsidRPr="00073B00">
        <w:rPr>
          <w:lang w:val="en-US"/>
        </w:rPr>
        <w:fldChar w:fldCharType="end"/>
      </w:r>
      <w:bookmarkEnd w:id="5"/>
      <w:r w:rsidRPr="00FC4304">
        <w:rPr>
          <w:lang w:val="en-US"/>
        </w:rPr>
        <w:t xml:space="preserve">: Timeline for </w:t>
      </w:r>
      <w:r w:rsidR="00060E9B">
        <w:rPr>
          <w:lang w:val="en-US"/>
        </w:rPr>
        <w:t>LTM</w:t>
      </w:r>
      <w:r w:rsidRPr="00FC4304">
        <w:rPr>
          <w:lang w:val="en-US"/>
        </w:rPr>
        <w:t xml:space="preserve"> with TA acquisition before </w:t>
      </w:r>
      <w:r w:rsidRPr="00073B00">
        <w:rPr>
          <w:lang w:val="en-US"/>
        </w:rPr>
        <w:t>cell switch command</w:t>
      </w:r>
      <w:r>
        <w:rPr>
          <w:lang w:val="en-US"/>
        </w:rPr>
        <w:t xml:space="preserve"> with RAR</w:t>
      </w:r>
      <w:r w:rsidRPr="00073B00">
        <w:rPr>
          <w:lang w:val="en-US"/>
        </w:rPr>
        <w:t>.</w:t>
      </w:r>
    </w:p>
    <w:p w14:paraId="0088CE19" w14:textId="78917C41" w:rsidR="00D17001" w:rsidRDefault="002E7963" w:rsidP="003765D0">
      <w:pPr>
        <w:rPr>
          <w:lang w:eastAsia="en-GB"/>
        </w:rPr>
      </w:pPr>
      <w:r>
        <w:rPr>
          <w:lang w:eastAsia="en-GB"/>
        </w:rPr>
        <w:t>Fortunately, the two procedures are rather similar, e.g., regarding the configuration for the PDCCH order.</w:t>
      </w:r>
    </w:p>
    <w:p w14:paraId="4D5DCCF5" w14:textId="1758F505" w:rsidR="006D3B29" w:rsidRPr="00073B00" w:rsidRDefault="002E7963" w:rsidP="003765D0">
      <w:pPr>
        <w:rPr>
          <w:lang w:eastAsia="en-GB"/>
        </w:rPr>
      </w:pPr>
      <w:r>
        <w:rPr>
          <w:lang w:eastAsia="en-GB"/>
        </w:rPr>
        <w:t>In the following, we discuss the two solutions separately.</w:t>
      </w:r>
    </w:p>
    <w:p w14:paraId="35EB090D" w14:textId="720D179F" w:rsidR="00F63950" w:rsidRDefault="00230D18" w:rsidP="00F63950">
      <w:pPr>
        <w:pStyle w:val="Heading2"/>
        <w:rPr>
          <w:lang w:val="en-US"/>
        </w:rPr>
      </w:pPr>
      <w:r w:rsidRPr="00073B00">
        <w:rPr>
          <w:lang w:val="en-US"/>
        </w:rPr>
        <w:lastRenderedPageBreak/>
        <w:t>2.1</w:t>
      </w:r>
      <w:r w:rsidRPr="00073B00">
        <w:rPr>
          <w:lang w:val="en-US"/>
        </w:rPr>
        <w:tab/>
      </w:r>
      <w:r w:rsidR="002E7963">
        <w:rPr>
          <w:lang w:val="en-US"/>
        </w:rPr>
        <w:t>PDCCH order</w:t>
      </w:r>
      <w:r w:rsidR="00AD0522">
        <w:rPr>
          <w:lang w:val="en-US"/>
        </w:rPr>
        <w:t>ed</w:t>
      </w:r>
      <w:r w:rsidR="002E7963">
        <w:rPr>
          <w:lang w:val="en-US"/>
        </w:rPr>
        <w:t xml:space="preserve"> RACH without RAR</w:t>
      </w:r>
    </w:p>
    <w:p w14:paraId="2E9EE83B" w14:textId="0F51ABEF" w:rsidR="002E7963" w:rsidRDefault="002E7963" w:rsidP="002E7963">
      <w:pPr>
        <w:rPr>
          <w:lang w:eastAsia="ja-JP"/>
        </w:rPr>
      </w:pPr>
      <w:r>
        <w:rPr>
          <w:lang w:eastAsia="ja-JP"/>
        </w:rPr>
        <w:t xml:space="preserve">In </w:t>
      </w:r>
      <w:r w:rsidR="0037195D">
        <w:rPr>
          <w:lang w:eastAsia="ja-JP"/>
        </w:rPr>
        <w:t>RAN1#112bis-e, the following was agreed</w:t>
      </w:r>
      <w:r>
        <w:rPr>
          <w:lang w:eastAsia="ja-JP"/>
        </w:rPr>
        <w:t>:</w:t>
      </w:r>
    </w:p>
    <w:p w14:paraId="60712B1E" w14:textId="34BAE29E" w:rsidR="0037195D" w:rsidRDefault="0037195D" w:rsidP="002E7963">
      <w:pPr>
        <w:rPr>
          <w:lang w:eastAsia="ja-JP"/>
        </w:rPr>
      </w:pPr>
      <w:r>
        <w:rPr>
          <w:noProof/>
          <w:lang w:eastAsia="ja-JP"/>
        </w:rPr>
        <mc:AlternateContent>
          <mc:Choice Requires="wps">
            <w:drawing>
              <wp:inline distT="0" distB="0" distL="0" distR="0" wp14:anchorId="00949F72" wp14:editId="405309FF">
                <wp:extent cx="6120765" cy="345716"/>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44286663" w14:textId="77777777" w:rsidR="00D65D73" w:rsidRPr="003A5CFC" w:rsidRDefault="00D65D73" w:rsidP="00D65D73">
                            <w:pPr>
                              <w:rPr>
                                <w:rFonts w:ascii="Times New Roman" w:eastAsia="DengXian" w:hAnsi="Times New Roman"/>
                                <w:szCs w:val="20"/>
                                <w:highlight w:val="green"/>
                                <w:lang w:eastAsia="zh-CN"/>
                              </w:rPr>
                            </w:pPr>
                            <w:r w:rsidRPr="003A5CFC">
                              <w:rPr>
                                <w:rFonts w:ascii="Times New Roman" w:eastAsia="DengXian" w:hAnsi="Times New Roman"/>
                                <w:b/>
                                <w:szCs w:val="20"/>
                                <w:highlight w:val="green"/>
                                <w:lang w:eastAsia="zh-CN"/>
                              </w:rPr>
                              <w:t>Agreement</w:t>
                            </w:r>
                          </w:p>
                          <w:p w14:paraId="7C243CA6" w14:textId="4F5264DD" w:rsidR="00081E09" w:rsidRPr="00D65D73" w:rsidRDefault="00D65D73" w:rsidP="00D65D73">
                            <w:pPr>
                              <w:rPr>
                                <w:rFonts w:ascii="Times New Roman" w:eastAsia="DengXian" w:hAnsi="Times New Roman"/>
                                <w:szCs w:val="20"/>
                                <w:lang w:eastAsia="zh-CN"/>
                              </w:rPr>
                            </w:pPr>
                            <w:r w:rsidRPr="003A5CFC">
                              <w:rPr>
                                <w:rFonts w:ascii="Times New Roman" w:eastAsia="DengXian" w:hAnsi="Times New Roman" w:hint="eastAsia"/>
                                <w:szCs w:val="20"/>
                                <w:lang w:eastAsia="zh-CN"/>
                              </w:rPr>
                              <w:t>For PDCCH ordered-RACH, if reception of RAR is not configured, UE autonomous re-transmission of PRACH is</w:t>
                            </w:r>
                            <w:r w:rsidRPr="003A5CFC">
                              <w:rPr>
                                <w:rFonts w:ascii="Times New Roman" w:eastAsia="DengXian" w:hAnsi="Times New Roman" w:hint="eastAsia"/>
                                <w:color w:val="FF0000"/>
                                <w:szCs w:val="20"/>
                                <w:lang w:eastAsia="zh-CN"/>
                              </w:rPr>
                              <w:t xml:space="preserve"> </w:t>
                            </w:r>
                            <w:r w:rsidRPr="003A5CFC">
                              <w:rPr>
                                <w:rFonts w:ascii="Times New Roman" w:eastAsia="DengXian" w:hAnsi="Times New Roman" w:hint="eastAsia"/>
                                <w:szCs w:val="20"/>
                                <w:lang w:eastAsia="zh-CN"/>
                              </w:rPr>
                              <w:t>not</w:t>
                            </w:r>
                            <w:r w:rsidRPr="003A5CFC">
                              <w:rPr>
                                <w:rFonts w:ascii="Times New Roman" w:eastAsia="DengXian" w:hAnsi="Times New Roman" w:hint="eastAsia"/>
                                <w:color w:val="FF0000"/>
                                <w:szCs w:val="20"/>
                                <w:lang w:eastAsia="zh-CN"/>
                              </w:rPr>
                              <w:t xml:space="preserve"> </w:t>
                            </w:r>
                            <w:r w:rsidRPr="003A5CFC">
                              <w:rPr>
                                <w:rFonts w:ascii="Times New Roman" w:eastAsia="DengXian" w:hAnsi="Times New Roman"/>
                                <w:szCs w:val="20"/>
                                <w:lang w:eastAsia="zh-CN"/>
                              </w:rPr>
                              <w:t>allowed,</w:t>
                            </w:r>
                            <w:r w:rsidRPr="003A5CFC">
                              <w:rPr>
                                <w:rFonts w:ascii="Times New Roman" w:eastAsia="DengXian" w:hAnsi="Times New Roman" w:hint="eastAsia"/>
                                <w:szCs w:val="20"/>
                                <w:lang w:eastAsia="zh-CN"/>
                              </w:rPr>
                              <w:t xml:space="preserve"> regardless of the configuration of </w:t>
                            </w:r>
                            <w:proofErr w:type="spellStart"/>
                            <w:r w:rsidRPr="003A5CFC">
                              <w:rPr>
                                <w:rFonts w:ascii="Times New Roman" w:eastAsia="DengXian" w:hAnsi="Times New Roman"/>
                                <w:szCs w:val="20"/>
                                <w:lang w:eastAsia="zh-CN"/>
                              </w:rPr>
                              <w:t>PreambleTransMax</w:t>
                            </w:r>
                            <w:proofErr w:type="spellEnd"/>
                            <w:r w:rsidRPr="003A5CFC">
                              <w:rPr>
                                <w:rFonts w:ascii="Times New Roman" w:eastAsia="DengXian" w:hAnsi="Times New Roman" w:hint="eastAsia"/>
                                <w:szCs w:val="20"/>
                                <w:lang w:eastAsia="zh-CN"/>
                              </w:rPr>
                              <w:t>.</w:t>
                            </w:r>
                          </w:p>
                          <w:p w14:paraId="4CB34285" w14:textId="223C3E06" w:rsidR="0037195D" w:rsidRPr="003A5CFC" w:rsidRDefault="0037195D" w:rsidP="0037195D">
                            <w:pPr>
                              <w:snapToGrid w:val="0"/>
                              <w:jc w:val="both"/>
                              <w:rPr>
                                <w:rFonts w:ascii="Times New Roman" w:hAnsi="Times New Roman"/>
                                <w:b/>
                                <w:szCs w:val="20"/>
                                <w:highlight w:val="green"/>
                              </w:rPr>
                            </w:pPr>
                            <w:r w:rsidRPr="003A5CFC">
                              <w:rPr>
                                <w:rFonts w:ascii="Times New Roman" w:eastAsia="DengXian" w:hAnsi="Times New Roman"/>
                                <w:b/>
                                <w:szCs w:val="20"/>
                                <w:highlight w:val="green"/>
                                <w:lang w:eastAsia="zh-CN"/>
                              </w:rPr>
                              <w:t>Agreement</w:t>
                            </w:r>
                          </w:p>
                          <w:p w14:paraId="140BBBB7" w14:textId="77777777" w:rsidR="0037195D" w:rsidRPr="003A5CFC" w:rsidRDefault="0037195D" w:rsidP="0037195D">
                            <w:pPr>
                              <w:snapToGrid w:val="0"/>
                              <w:jc w:val="both"/>
                              <w:rPr>
                                <w:rFonts w:ascii="Times New Roman" w:eastAsia="DengXian" w:hAnsi="Times New Roman"/>
                                <w:b/>
                                <w:szCs w:val="20"/>
                                <w:lang w:eastAsia="zh-CN"/>
                              </w:rPr>
                            </w:pPr>
                            <w:r w:rsidRPr="003A5CFC">
                              <w:rPr>
                                <w:rFonts w:ascii="Times New Roman" w:eastAsia="DengXian" w:hAnsi="Times New Roman" w:hint="eastAsia"/>
                                <w:szCs w:val="20"/>
                                <w:lang w:eastAsia="zh-CN"/>
                              </w:rPr>
                              <w:t>For PDCCH ordered-RACH, if reception of RAR is not configured</w:t>
                            </w:r>
                          </w:p>
                          <w:p w14:paraId="212D1554" w14:textId="77777777" w:rsidR="0037195D" w:rsidRPr="003A5CFC" w:rsidRDefault="0037195D">
                            <w:pPr>
                              <w:pStyle w:val="ListParagraph"/>
                              <w:widowControl w:val="0"/>
                              <w:numPr>
                                <w:ilvl w:val="0"/>
                                <w:numId w:val="16"/>
                              </w:numPr>
                              <w:overflowPunct w:val="0"/>
                              <w:autoSpaceDE w:val="0"/>
                              <w:autoSpaceDN w:val="0"/>
                              <w:adjustRightInd w:val="0"/>
                              <w:spacing w:after="160"/>
                              <w:ind w:left="360"/>
                              <w:contextualSpacing/>
                              <w:jc w:val="both"/>
                              <w:textAlignment w:val="baseline"/>
                              <w:rPr>
                                <w:rFonts w:ascii="Times New Roman" w:eastAsia="DengXian" w:hAnsi="Times New Roman"/>
                                <w:szCs w:val="20"/>
                                <w:lang w:eastAsia="zh-CN"/>
                              </w:rPr>
                            </w:pPr>
                            <w:r w:rsidRPr="003A5CFC">
                              <w:rPr>
                                <w:rFonts w:ascii="Times New Roman" w:eastAsia="DengXian" w:hAnsi="Times New Roman"/>
                                <w:szCs w:val="20"/>
                                <w:lang w:eastAsia="zh-CN"/>
                              </w:rPr>
                              <w:t xml:space="preserve">Whether power ramping is performed or not is </w:t>
                            </w:r>
                            <w:r w:rsidRPr="003A5CFC">
                              <w:rPr>
                                <w:rFonts w:ascii="Times New Roman" w:eastAsia="DengXian" w:hAnsi="Times New Roman" w:hint="eastAsia"/>
                                <w:szCs w:val="20"/>
                                <w:lang w:eastAsia="zh-CN"/>
                              </w:rPr>
                              <w:t>determined from</w:t>
                            </w:r>
                            <w:r w:rsidRPr="003A5CFC">
                              <w:rPr>
                                <w:rFonts w:ascii="Times New Roman" w:eastAsia="DengXian" w:hAnsi="Times New Roman"/>
                                <w:szCs w:val="20"/>
                                <w:lang w:eastAsia="zh-CN"/>
                              </w:rPr>
                              <w:t xml:space="preserve"> PDCCH order</w:t>
                            </w:r>
                          </w:p>
                          <w:p w14:paraId="5997F3AF" w14:textId="77777777" w:rsidR="0037195D" w:rsidRPr="003A5CFC" w:rsidRDefault="0037195D">
                            <w:pPr>
                              <w:pStyle w:val="ListParagraph"/>
                              <w:widowControl w:val="0"/>
                              <w:numPr>
                                <w:ilvl w:val="2"/>
                                <w:numId w:val="17"/>
                              </w:numPr>
                              <w:overflowPunct w:val="0"/>
                              <w:autoSpaceDE w:val="0"/>
                              <w:autoSpaceDN w:val="0"/>
                              <w:adjustRightInd w:val="0"/>
                              <w:spacing w:after="160"/>
                              <w:ind w:left="360" w:firstLine="66"/>
                              <w:contextualSpacing/>
                              <w:jc w:val="both"/>
                              <w:textAlignment w:val="baseline"/>
                              <w:rPr>
                                <w:rFonts w:ascii="Times New Roman" w:eastAsia="DengXian" w:hAnsi="Times New Roman"/>
                                <w:szCs w:val="20"/>
                                <w:lang w:eastAsia="zh-CN"/>
                              </w:rPr>
                            </w:pPr>
                            <w:r w:rsidRPr="003A5CFC">
                              <w:rPr>
                                <w:rFonts w:ascii="Times New Roman" w:eastAsia="DengXian" w:hAnsi="Times New Roman"/>
                                <w:szCs w:val="20"/>
                                <w:lang w:eastAsia="zh-CN"/>
                              </w:rPr>
                              <w:t>I</w:t>
                            </w:r>
                            <w:r w:rsidRPr="003A5CFC">
                              <w:rPr>
                                <w:rFonts w:ascii="Times New Roman" w:eastAsia="DengXian" w:hAnsi="Times New Roman" w:hint="eastAsia"/>
                                <w:szCs w:val="20"/>
                                <w:lang w:eastAsia="zh-CN"/>
                              </w:rPr>
                              <w:t xml:space="preserve">f power ramping is performed, </w:t>
                            </w:r>
                          </w:p>
                          <w:p w14:paraId="356C54F2" w14:textId="77777777" w:rsidR="0037195D" w:rsidRPr="003A5CFC" w:rsidRDefault="0037195D">
                            <w:pPr>
                              <w:pStyle w:val="ListParagraph"/>
                              <w:widowControl w:val="0"/>
                              <w:numPr>
                                <w:ilvl w:val="3"/>
                                <w:numId w:val="17"/>
                              </w:numPr>
                              <w:overflowPunct w:val="0"/>
                              <w:autoSpaceDE w:val="0"/>
                              <w:autoSpaceDN w:val="0"/>
                              <w:adjustRightInd w:val="0"/>
                              <w:spacing w:after="160"/>
                              <w:ind w:left="1134" w:hanging="425"/>
                              <w:contextualSpacing/>
                              <w:jc w:val="both"/>
                              <w:textAlignment w:val="baseline"/>
                              <w:rPr>
                                <w:rFonts w:ascii="Times New Roman" w:eastAsia="DengXian" w:hAnsi="Times New Roman"/>
                                <w:szCs w:val="20"/>
                                <w:lang w:eastAsia="zh-CN"/>
                              </w:rPr>
                            </w:pPr>
                            <w:r w:rsidRPr="003A5CFC">
                              <w:rPr>
                                <w:rFonts w:ascii="Times New Roman" w:eastAsia="DengXian" w:hAnsi="Times New Roman" w:hint="eastAsia"/>
                                <w:szCs w:val="20"/>
                                <w:lang w:eastAsia="zh-CN"/>
                              </w:rPr>
                              <w:t>w</w:t>
                            </w:r>
                            <w:r w:rsidRPr="003A5CFC">
                              <w:rPr>
                                <w:rFonts w:ascii="Times New Roman" w:eastAsia="DengXian" w:hAnsi="Times New Roman"/>
                                <w:szCs w:val="20"/>
                                <w:lang w:eastAsia="zh-CN"/>
                              </w:rPr>
                              <w:t>hether PRACH is a</w:t>
                            </w:r>
                            <w:r w:rsidRPr="003A5CFC">
                              <w:rPr>
                                <w:rFonts w:ascii="Times New Roman" w:eastAsia="DengXian" w:hAnsi="Times New Roman" w:hint="eastAsia"/>
                                <w:szCs w:val="20"/>
                                <w:lang w:eastAsia="zh-CN"/>
                              </w:rPr>
                              <w:t>n initial transmission or</w:t>
                            </w:r>
                            <w:r w:rsidRPr="003A5CFC">
                              <w:rPr>
                                <w:rFonts w:ascii="Times New Roman" w:eastAsia="DengXian" w:hAnsi="Times New Roman"/>
                                <w:szCs w:val="20"/>
                                <w:lang w:eastAsia="zh-CN"/>
                              </w:rPr>
                              <w:t xml:space="preserve"> retransmission is </w:t>
                            </w:r>
                            <w:r w:rsidRPr="003A5CFC">
                              <w:rPr>
                                <w:rFonts w:ascii="Times New Roman" w:eastAsia="DengXian" w:hAnsi="Times New Roman" w:hint="eastAsia"/>
                                <w:szCs w:val="20"/>
                                <w:lang w:eastAsia="zh-CN"/>
                              </w:rPr>
                              <w:t>e</w:t>
                            </w:r>
                            <w:r w:rsidRPr="003A5CFC">
                              <w:rPr>
                                <w:rFonts w:ascii="Times New Roman" w:eastAsia="DengXian" w:hAnsi="Times New Roman"/>
                                <w:szCs w:val="20"/>
                                <w:lang w:eastAsia="zh-CN"/>
                              </w:rPr>
                              <w:t>xplicit</w:t>
                            </w:r>
                            <w:r w:rsidRPr="003A5CFC">
                              <w:rPr>
                                <w:rFonts w:ascii="Times New Roman" w:eastAsia="DengXian" w:hAnsi="Times New Roman" w:hint="eastAsia"/>
                                <w:szCs w:val="20"/>
                                <w:lang w:eastAsia="zh-CN"/>
                              </w:rPr>
                              <w:t xml:space="preserve">ly </w:t>
                            </w:r>
                            <w:r w:rsidRPr="003A5CFC">
                              <w:rPr>
                                <w:rFonts w:ascii="Times New Roman" w:eastAsia="DengXian" w:hAnsi="Times New Roman"/>
                                <w:szCs w:val="20"/>
                                <w:lang w:eastAsia="zh-CN"/>
                              </w:rPr>
                              <w:t>indicated in PDCCH order</w:t>
                            </w:r>
                            <w:r w:rsidRPr="003A5CFC">
                              <w:rPr>
                                <w:rFonts w:ascii="Times New Roman" w:eastAsia="DengXian" w:hAnsi="Times New Roman" w:hint="eastAsia"/>
                                <w:szCs w:val="20"/>
                                <w:lang w:eastAsia="zh-CN"/>
                              </w:rPr>
                              <w:t xml:space="preserve"> </w:t>
                            </w:r>
                            <w:r w:rsidRPr="003A5CFC">
                              <w:rPr>
                                <w:rFonts w:ascii="Times New Roman" w:eastAsia="DengXian" w:hAnsi="Times New Roman"/>
                                <w:szCs w:val="20"/>
                                <w:lang w:eastAsia="zh-CN"/>
                              </w:rPr>
                              <w:t>(FFS exact indication mechanism)</w:t>
                            </w:r>
                          </w:p>
                          <w:p w14:paraId="18038FA0" w14:textId="77777777" w:rsidR="0037195D" w:rsidRPr="003A5CFC" w:rsidRDefault="0037195D">
                            <w:pPr>
                              <w:pStyle w:val="ListParagraph"/>
                              <w:widowControl w:val="0"/>
                              <w:numPr>
                                <w:ilvl w:val="3"/>
                                <w:numId w:val="17"/>
                              </w:numPr>
                              <w:overflowPunct w:val="0"/>
                              <w:autoSpaceDE w:val="0"/>
                              <w:autoSpaceDN w:val="0"/>
                              <w:adjustRightInd w:val="0"/>
                              <w:spacing w:after="160"/>
                              <w:ind w:left="1134" w:hanging="425"/>
                              <w:contextualSpacing/>
                              <w:jc w:val="both"/>
                              <w:textAlignment w:val="baseline"/>
                              <w:rPr>
                                <w:rFonts w:ascii="Times New Roman" w:eastAsia="DengXian" w:hAnsi="Times New Roman"/>
                                <w:szCs w:val="20"/>
                                <w:lang w:eastAsia="zh-CN"/>
                              </w:rPr>
                            </w:pPr>
                            <w:r w:rsidRPr="003A5CFC">
                              <w:rPr>
                                <w:rFonts w:ascii="Times New Roman" w:hAnsi="Times New Roman"/>
                                <w:szCs w:val="20"/>
                              </w:rPr>
                              <w:t xml:space="preserve">power </w:t>
                            </w:r>
                            <w:r w:rsidRPr="003A5CFC">
                              <w:rPr>
                                <w:rFonts w:ascii="Times New Roman" w:hAnsi="Times New Roman" w:hint="eastAsia"/>
                                <w:szCs w:val="20"/>
                                <w:lang w:eastAsia="zh-CN"/>
                              </w:rPr>
                              <w:t>ramping-</w:t>
                            </w:r>
                            <w:r w:rsidRPr="003A5CFC">
                              <w:rPr>
                                <w:rFonts w:ascii="Times New Roman" w:hAnsi="Times New Roman"/>
                                <w:szCs w:val="20"/>
                              </w:rPr>
                              <w:t xml:space="preserve">up </w:t>
                            </w:r>
                            <w:r w:rsidRPr="003A5CFC">
                              <w:rPr>
                                <w:rFonts w:ascii="Times New Roman" w:hAnsi="Times New Roman" w:hint="eastAsia"/>
                                <w:szCs w:val="20"/>
                                <w:lang w:eastAsia="zh-CN"/>
                              </w:rPr>
                              <w:t>value</w:t>
                            </w:r>
                            <w:r w:rsidRPr="003A5CFC">
                              <w:rPr>
                                <w:rFonts w:ascii="Times New Roman" w:hAnsi="Times New Roman"/>
                                <w:szCs w:val="20"/>
                              </w:rPr>
                              <w:t xml:space="preserve"> </w:t>
                            </w:r>
                            <w:r w:rsidRPr="003A5CFC">
                              <w:rPr>
                                <w:rFonts w:ascii="Times New Roman" w:hAnsi="Times New Roman" w:hint="eastAsia"/>
                                <w:szCs w:val="20"/>
                                <w:lang w:eastAsia="zh-CN"/>
                              </w:rPr>
                              <w:t xml:space="preserve">is </w:t>
                            </w:r>
                            <w:r w:rsidRPr="003A5CFC">
                              <w:rPr>
                                <w:rFonts w:ascii="Times New Roman" w:hAnsi="Times New Roman"/>
                                <w:b/>
                                <w:szCs w:val="20"/>
                              </w:rPr>
                              <w:t>configured</w:t>
                            </w:r>
                            <w:r w:rsidRPr="003A5CFC">
                              <w:rPr>
                                <w:rFonts w:ascii="Times New Roman" w:hAnsi="Times New Roman" w:hint="eastAsia"/>
                                <w:b/>
                                <w:szCs w:val="20"/>
                                <w:lang w:eastAsia="zh-CN"/>
                              </w:rPr>
                              <w:t xml:space="preserve"> </w:t>
                            </w:r>
                          </w:p>
                          <w:p w14:paraId="635FF762" w14:textId="5491DCD7" w:rsidR="0037195D" w:rsidRPr="0037195D" w:rsidRDefault="0037195D">
                            <w:pPr>
                              <w:pStyle w:val="ListParagraph"/>
                              <w:widowControl w:val="0"/>
                              <w:numPr>
                                <w:ilvl w:val="2"/>
                                <w:numId w:val="17"/>
                              </w:numPr>
                              <w:overflowPunct w:val="0"/>
                              <w:autoSpaceDE w:val="0"/>
                              <w:autoSpaceDN w:val="0"/>
                              <w:adjustRightInd w:val="0"/>
                              <w:spacing w:after="160"/>
                              <w:ind w:left="360" w:firstLine="66"/>
                              <w:contextualSpacing/>
                              <w:jc w:val="both"/>
                              <w:textAlignment w:val="baseline"/>
                              <w:rPr>
                                <w:rFonts w:ascii="Times New Roman" w:eastAsia="DengXian" w:hAnsi="Times New Roman"/>
                                <w:szCs w:val="20"/>
                                <w:lang w:eastAsia="zh-CN"/>
                              </w:rPr>
                            </w:pPr>
                            <w:r w:rsidRPr="003A5CFC">
                              <w:rPr>
                                <w:rFonts w:ascii="Times New Roman" w:eastAsia="DengXian" w:hAnsi="Times New Roman" w:hint="eastAsia"/>
                                <w:szCs w:val="20"/>
                                <w:lang w:eastAsia="zh-CN"/>
                              </w:rPr>
                              <w:t>else, the power should be determined by open-loop power control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949F72" id="Text Box 6" o:spid="_x0000_s1027"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T7OQ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" fillcolor="white [3201]" strokeweight=".5pt">
                <v:textbox style="mso-fit-shape-to-text:t">
                  <w:txbxContent>
                    <w:p w14:paraId="44286663" w14:textId="77777777" w:rsidR="00D65D73" w:rsidRPr="003A5CFC" w:rsidRDefault="00D65D73" w:rsidP="00D65D73">
                      <w:pPr>
                        <w:rPr>
                          <w:rFonts w:ascii="Times New Roman" w:eastAsia="DengXian" w:hAnsi="Times New Roman"/>
                          <w:szCs w:val="20"/>
                          <w:highlight w:val="green"/>
                          <w:lang w:eastAsia="zh-CN"/>
                        </w:rPr>
                      </w:pPr>
                      <w:r w:rsidRPr="003A5CFC">
                        <w:rPr>
                          <w:rFonts w:ascii="Times New Roman" w:eastAsia="DengXian" w:hAnsi="Times New Roman"/>
                          <w:b/>
                          <w:szCs w:val="20"/>
                          <w:highlight w:val="green"/>
                          <w:lang w:eastAsia="zh-CN"/>
                        </w:rPr>
                        <w:t>Agreement</w:t>
                      </w:r>
                    </w:p>
                    <w:p w14:paraId="7C243CA6" w14:textId="4F5264DD" w:rsidR="00081E09" w:rsidRPr="00D65D73" w:rsidRDefault="00D65D73" w:rsidP="00D65D73">
                      <w:pPr>
                        <w:rPr>
                          <w:rFonts w:ascii="Times New Roman" w:eastAsia="DengXian" w:hAnsi="Times New Roman"/>
                          <w:szCs w:val="20"/>
                          <w:lang w:eastAsia="zh-CN"/>
                        </w:rPr>
                      </w:pPr>
                      <w:r w:rsidRPr="003A5CFC">
                        <w:rPr>
                          <w:rFonts w:ascii="Times New Roman" w:eastAsia="DengXian" w:hAnsi="Times New Roman" w:hint="eastAsia"/>
                          <w:szCs w:val="20"/>
                          <w:lang w:eastAsia="zh-CN"/>
                        </w:rPr>
                        <w:t xml:space="preserve">For PDCCH </w:t>
                      </w:r>
                      <w:proofErr w:type="gramStart"/>
                      <w:r w:rsidRPr="003A5CFC">
                        <w:rPr>
                          <w:rFonts w:ascii="Times New Roman" w:eastAsia="DengXian" w:hAnsi="Times New Roman" w:hint="eastAsia"/>
                          <w:szCs w:val="20"/>
                          <w:lang w:eastAsia="zh-CN"/>
                        </w:rPr>
                        <w:t>ordered-RACH</w:t>
                      </w:r>
                      <w:proofErr w:type="gramEnd"/>
                      <w:r w:rsidRPr="003A5CFC">
                        <w:rPr>
                          <w:rFonts w:ascii="Times New Roman" w:eastAsia="DengXian" w:hAnsi="Times New Roman" w:hint="eastAsia"/>
                          <w:szCs w:val="20"/>
                          <w:lang w:eastAsia="zh-CN"/>
                        </w:rPr>
                        <w:t>, if reception of RAR is not configured, UE autonomous re-transmission of PRACH is</w:t>
                      </w:r>
                      <w:r w:rsidRPr="003A5CFC">
                        <w:rPr>
                          <w:rFonts w:ascii="Times New Roman" w:eastAsia="DengXian" w:hAnsi="Times New Roman" w:hint="eastAsia"/>
                          <w:color w:val="FF0000"/>
                          <w:szCs w:val="20"/>
                          <w:lang w:eastAsia="zh-CN"/>
                        </w:rPr>
                        <w:t xml:space="preserve"> </w:t>
                      </w:r>
                      <w:r w:rsidRPr="003A5CFC">
                        <w:rPr>
                          <w:rFonts w:ascii="Times New Roman" w:eastAsia="DengXian" w:hAnsi="Times New Roman" w:hint="eastAsia"/>
                          <w:szCs w:val="20"/>
                          <w:lang w:eastAsia="zh-CN"/>
                        </w:rPr>
                        <w:t>not</w:t>
                      </w:r>
                      <w:r w:rsidRPr="003A5CFC">
                        <w:rPr>
                          <w:rFonts w:ascii="Times New Roman" w:eastAsia="DengXian" w:hAnsi="Times New Roman" w:hint="eastAsia"/>
                          <w:color w:val="FF0000"/>
                          <w:szCs w:val="20"/>
                          <w:lang w:eastAsia="zh-CN"/>
                        </w:rPr>
                        <w:t xml:space="preserve"> </w:t>
                      </w:r>
                      <w:r w:rsidRPr="003A5CFC">
                        <w:rPr>
                          <w:rFonts w:ascii="Times New Roman" w:eastAsia="DengXian" w:hAnsi="Times New Roman"/>
                          <w:szCs w:val="20"/>
                          <w:lang w:eastAsia="zh-CN"/>
                        </w:rPr>
                        <w:t>allowed,</w:t>
                      </w:r>
                      <w:r w:rsidRPr="003A5CFC">
                        <w:rPr>
                          <w:rFonts w:ascii="Times New Roman" w:eastAsia="DengXian" w:hAnsi="Times New Roman" w:hint="eastAsia"/>
                          <w:szCs w:val="20"/>
                          <w:lang w:eastAsia="zh-CN"/>
                        </w:rPr>
                        <w:t xml:space="preserve"> regardless of the configuration of </w:t>
                      </w:r>
                      <w:proofErr w:type="spellStart"/>
                      <w:r w:rsidRPr="003A5CFC">
                        <w:rPr>
                          <w:rFonts w:ascii="Times New Roman" w:eastAsia="DengXian" w:hAnsi="Times New Roman"/>
                          <w:szCs w:val="20"/>
                          <w:lang w:eastAsia="zh-CN"/>
                        </w:rPr>
                        <w:t>PreambleTransMax</w:t>
                      </w:r>
                      <w:proofErr w:type="spellEnd"/>
                      <w:r w:rsidRPr="003A5CFC">
                        <w:rPr>
                          <w:rFonts w:ascii="Times New Roman" w:eastAsia="DengXian" w:hAnsi="Times New Roman" w:hint="eastAsia"/>
                          <w:szCs w:val="20"/>
                          <w:lang w:eastAsia="zh-CN"/>
                        </w:rPr>
                        <w:t>.</w:t>
                      </w:r>
                    </w:p>
                    <w:p w14:paraId="4CB34285" w14:textId="223C3E06" w:rsidR="0037195D" w:rsidRPr="003A5CFC" w:rsidRDefault="0037195D" w:rsidP="0037195D">
                      <w:pPr>
                        <w:snapToGrid w:val="0"/>
                        <w:jc w:val="both"/>
                        <w:rPr>
                          <w:rFonts w:ascii="Times New Roman" w:hAnsi="Times New Roman"/>
                          <w:b/>
                          <w:szCs w:val="20"/>
                          <w:highlight w:val="green"/>
                        </w:rPr>
                      </w:pPr>
                      <w:r w:rsidRPr="003A5CFC">
                        <w:rPr>
                          <w:rFonts w:ascii="Times New Roman" w:eastAsia="DengXian" w:hAnsi="Times New Roman"/>
                          <w:b/>
                          <w:szCs w:val="20"/>
                          <w:highlight w:val="green"/>
                          <w:lang w:eastAsia="zh-CN"/>
                        </w:rPr>
                        <w:t>Agreement</w:t>
                      </w:r>
                    </w:p>
                    <w:p w14:paraId="140BBBB7" w14:textId="77777777" w:rsidR="0037195D" w:rsidRPr="003A5CFC" w:rsidRDefault="0037195D" w:rsidP="0037195D">
                      <w:pPr>
                        <w:snapToGrid w:val="0"/>
                        <w:jc w:val="both"/>
                        <w:rPr>
                          <w:rFonts w:ascii="Times New Roman" w:eastAsia="DengXian" w:hAnsi="Times New Roman"/>
                          <w:b/>
                          <w:szCs w:val="20"/>
                          <w:lang w:eastAsia="zh-CN"/>
                        </w:rPr>
                      </w:pPr>
                      <w:r w:rsidRPr="003A5CFC">
                        <w:rPr>
                          <w:rFonts w:ascii="Times New Roman" w:eastAsia="DengXian" w:hAnsi="Times New Roman" w:hint="eastAsia"/>
                          <w:szCs w:val="20"/>
                          <w:lang w:eastAsia="zh-CN"/>
                        </w:rPr>
                        <w:t xml:space="preserve">For PDCCH </w:t>
                      </w:r>
                      <w:proofErr w:type="gramStart"/>
                      <w:r w:rsidRPr="003A5CFC">
                        <w:rPr>
                          <w:rFonts w:ascii="Times New Roman" w:eastAsia="DengXian" w:hAnsi="Times New Roman" w:hint="eastAsia"/>
                          <w:szCs w:val="20"/>
                          <w:lang w:eastAsia="zh-CN"/>
                        </w:rPr>
                        <w:t>ordered-RACH</w:t>
                      </w:r>
                      <w:proofErr w:type="gramEnd"/>
                      <w:r w:rsidRPr="003A5CFC">
                        <w:rPr>
                          <w:rFonts w:ascii="Times New Roman" w:eastAsia="DengXian" w:hAnsi="Times New Roman" w:hint="eastAsia"/>
                          <w:szCs w:val="20"/>
                          <w:lang w:eastAsia="zh-CN"/>
                        </w:rPr>
                        <w:t>, if reception of RAR is not configured</w:t>
                      </w:r>
                    </w:p>
                    <w:p w14:paraId="212D1554" w14:textId="77777777" w:rsidR="0037195D" w:rsidRPr="003A5CFC" w:rsidRDefault="0037195D">
                      <w:pPr>
                        <w:pStyle w:val="ListParagraph"/>
                        <w:widowControl w:val="0"/>
                        <w:numPr>
                          <w:ilvl w:val="0"/>
                          <w:numId w:val="16"/>
                        </w:numPr>
                        <w:overflowPunct w:val="0"/>
                        <w:autoSpaceDE w:val="0"/>
                        <w:autoSpaceDN w:val="0"/>
                        <w:adjustRightInd w:val="0"/>
                        <w:spacing w:after="160"/>
                        <w:ind w:left="360"/>
                        <w:contextualSpacing/>
                        <w:jc w:val="both"/>
                        <w:textAlignment w:val="baseline"/>
                        <w:rPr>
                          <w:rFonts w:ascii="Times New Roman" w:eastAsia="DengXian" w:hAnsi="Times New Roman"/>
                          <w:szCs w:val="20"/>
                          <w:lang w:eastAsia="zh-CN"/>
                        </w:rPr>
                      </w:pPr>
                      <w:r w:rsidRPr="003A5CFC">
                        <w:rPr>
                          <w:rFonts w:ascii="Times New Roman" w:eastAsia="DengXian" w:hAnsi="Times New Roman"/>
                          <w:szCs w:val="20"/>
                          <w:lang w:eastAsia="zh-CN"/>
                        </w:rPr>
                        <w:t xml:space="preserve">Whether power ramping is performed or not is </w:t>
                      </w:r>
                      <w:r w:rsidRPr="003A5CFC">
                        <w:rPr>
                          <w:rFonts w:ascii="Times New Roman" w:eastAsia="DengXian" w:hAnsi="Times New Roman" w:hint="eastAsia"/>
                          <w:szCs w:val="20"/>
                          <w:lang w:eastAsia="zh-CN"/>
                        </w:rPr>
                        <w:t>determined from</w:t>
                      </w:r>
                      <w:r w:rsidRPr="003A5CFC">
                        <w:rPr>
                          <w:rFonts w:ascii="Times New Roman" w:eastAsia="DengXian" w:hAnsi="Times New Roman"/>
                          <w:szCs w:val="20"/>
                          <w:lang w:eastAsia="zh-CN"/>
                        </w:rPr>
                        <w:t xml:space="preserve"> PDCCH order</w:t>
                      </w:r>
                    </w:p>
                    <w:p w14:paraId="5997F3AF" w14:textId="77777777" w:rsidR="0037195D" w:rsidRPr="003A5CFC" w:rsidRDefault="0037195D">
                      <w:pPr>
                        <w:pStyle w:val="ListParagraph"/>
                        <w:widowControl w:val="0"/>
                        <w:numPr>
                          <w:ilvl w:val="2"/>
                          <w:numId w:val="17"/>
                        </w:numPr>
                        <w:overflowPunct w:val="0"/>
                        <w:autoSpaceDE w:val="0"/>
                        <w:autoSpaceDN w:val="0"/>
                        <w:adjustRightInd w:val="0"/>
                        <w:spacing w:after="160"/>
                        <w:ind w:left="360" w:firstLine="66"/>
                        <w:contextualSpacing/>
                        <w:jc w:val="both"/>
                        <w:textAlignment w:val="baseline"/>
                        <w:rPr>
                          <w:rFonts w:ascii="Times New Roman" w:eastAsia="DengXian" w:hAnsi="Times New Roman"/>
                          <w:szCs w:val="20"/>
                          <w:lang w:eastAsia="zh-CN"/>
                        </w:rPr>
                      </w:pPr>
                      <w:r w:rsidRPr="003A5CFC">
                        <w:rPr>
                          <w:rFonts w:ascii="Times New Roman" w:eastAsia="DengXian" w:hAnsi="Times New Roman"/>
                          <w:szCs w:val="20"/>
                          <w:lang w:eastAsia="zh-CN"/>
                        </w:rPr>
                        <w:t>I</w:t>
                      </w:r>
                      <w:r w:rsidRPr="003A5CFC">
                        <w:rPr>
                          <w:rFonts w:ascii="Times New Roman" w:eastAsia="DengXian" w:hAnsi="Times New Roman" w:hint="eastAsia"/>
                          <w:szCs w:val="20"/>
                          <w:lang w:eastAsia="zh-CN"/>
                        </w:rPr>
                        <w:t xml:space="preserve">f power ramping is performed, </w:t>
                      </w:r>
                    </w:p>
                    <w:p w14:paraId="356C54F2" w14:textId="77777777" w:rsidR="0037195D" w:rsidRPr="003A5CFC" w:rsidRDefault="0037195D">
                      <w:pPr>
                        <w:pStyle w:val="ListParagraph"/>
                        <w:widowControl w:val="0"/>
                        <w:numPr>
                          <w:ilvl w:val="3"/>
                          <w:numId w:val="17"/>
                        </w:numPr>
                        <w:overflowPunct w:val="0"/>
                        <w:autoSpaceDE w:val="0"/>
                        <w:autoSpaceDN w:val="0"/>
                        <w:adjustRightInd w:val="0"/>
                        <w:spacing w:after="160"/>
                        <w:ind w:left="1134" w:hanging="425"/>
                        <w:contextualSpacing/>
                        <w:jc w:val="both"/>
                        <w:textAlignment w:val="baseline"/>
                        <w:rPr>
                          <w:rFonts w:ascii="Times New Roman" w:eastAsia="DengXian" w:hAnsi="Times New Roman"/>
                          <w:szCs w:val="20"/>
                          <w:lang w:eastAsia="zh-CN"/>
                        </w:rPr>
                      </w:pPr>
                      <w:r w:rsidRPr="003A5CFC">
                        <w:rPr>
                          <w:rFonts w:ascii="Times New Roman" w:eastAsia="DengXian" w:hAnsi="Times New Roman" w:hint="eastAsia"/>
                          <w:szCs w:val="20"/>
                          <w:lang w:eastAsia="zh-CN"/>
                        </w:rPr>
                        <w:t>w</w:t>
                      </w:r>
                      <w:r w:rsidRPr="003A5CFC">
                        <w:rPr>
                          <w:rFonts w:ascii="Times New Roman" w:eastAsia="DengXian" w:hAnsi="Times New Roman"/>
                          <w:szCs w:val="20"/>
                          <w:lang w:eastAsia="zh-CN"/>
                        </w:rPr>
                        <w:t>hether PRACH is a</w:t>
                      </w:r>
                      <w:r w:rsidRPr="003A5CFC">
                        <w:rPr>
                          <w:rFonts w:ascii="Times New Roman" w:eastAsia="DengXian" w:hAnsi="Times New Roman" w:hint="eastAsia"/>
                          <w:szCs w:val="20"/>
                          <w:lang w:eastAsia="zh-CN"/>
                        </w:rPr>
                        <w:t>n initial transmission or</w:t>
                      </w:r>
                      <w:r w:rsidRPr="003A5CFC">
                        <w:rPr>
                          <w:rFonts w:ascii="Times New Roman" w:eastAsia="DengXian" w:hAnsi="Times New Roman"/>
                          <w:szCs w:val="20"/>
                          <w:lang w:eastAsia="zh-CN"/>
                        </w:rPr>
                        <w:t xml:space="preserve"> retransmission is </w:t>
                      </w:r>
                      <w:r w:rsidRPr="003A5CFC">
                        <w:rPr>
                          <w:rFonts w:ascii="Times New Roman" w:eastAsia="DengXian" w:hAnsi="Times New Roman" w:hint="eastAsia"/>
                          <w:szCs w:val="20"/>
                          <w:lang w:eastAsia="zh-CN"/>
                        </w:rPr>
                        <w:t>e</w:t>
                      </w:r>
                      <w:r w:rsidRPr="003A5CFC">
                        <w:rPr>
                          <w:rFonts w:ascii="Times New Roman" w:eastAsia="DengXian" w:hAnsi="Times New Roman"/>
                          <w:szCs w:val="20"/>
                          <w:lang w:eastAsia="zh-CN"/>
                        </w:rPr>
                        <w:t>xplicit</w:t>
                      </w:r>
                      <w:r w:rsidRPr="003A5CFC">
                        <w:rPr>
                          <w:rFonts w:ascii="Times New Roman" w:eastAsia="DengXian" w:hAnsi="Times New Roman" w:hint="eastAsia"/>
                          <w:szCs w:val="20"/>
                          <w:lang w:eastAsia="zh-CN"/>
                        </w:rPr>
                        <w:t xml:space="preserve">ly </w:t>
                      </w:r>
                      <w:r w:rsidRPr="003A5CFC">
                        <w:rPr>
                          <w:rFonts w:ascii="Times New Roman" w:eastAsia="DengXian" w:hAnsi="Times New Roman"/>
                          <w:szCs w:val="20"/>
                          <w:lang w:eastAsia="zh-CN"/>
                        </w:rPr>
                        <w:t>indicated in PDCCH order</w:t>
                      </w:r>
                      <w:r w:rsidRPr="003A5CFC">
                        <w:rPr>
                          <w:rFonts w:ascii="Times New Roman" w:eastAsia="DengXian" w:hAnsi="Times New Roman" w:hint="eastAsia"/>
                          <w:szCs w:val="20"/>
                          <w:lang w:eastAsia="zh-CN"/>
                        </w:rPr>
                        <w:t xml:space="preserve"> </w:t>
                      </w:r>
                      <w:r w:rsidRPr="003A5CFC">
                        <w:rPr>
                          <w:rFonts w:ascii="Times New Roman" w:eastAsia="DengXian" w:hAnsi="Times New Roman"/>
                          <w:szCs w:val="20"/>
                          <w:lang w:eastAsia="zh-CN"/>
                        </w:rPr>
                        <w:t>(FFS exact indication mechanism)</w:t>
                      </w:r>
                    </w:p>
                    <w:p w14:paraId="18038FA0" w14:textId="77777777" w:rsidR="0037195D" w:rsidRPr="003A5CFC" w:rsidRDefault="0037195D">
                      <w:pPr>
                        <w:pStyle w:val="ListParagraph"/>
                        <w:widowControl w:val="0"/>
                        <w:numPr>
                          <w:ilvl w:val="3"/>
                          <w:numId w:val="17"/>
                        </w:numPr>
                        <w:overflowPunct w:val="0"/>
                        <w:autoSpaceDE w:val="0"/>
                        <w:autoSpaceDN w:val="0"/>
                        <w:adjustRightInd w:val="0"/>
                        <w:spacing w:after="160"/>
                        <w:ind w:left="1134" w:hanging="425"/>
                        <w:contextualSpacing/>
                        <w:jc w:val="both"/>
                        <w:textAlignment w:val="baseline"/>
                        <w:rPr>
                          <w:rFonts w:ascii="Times New Roman" w:eastAsia="DengXian" w:hAnsi="Times New Roman"/>
                          <w:szCs w:val="20"/>
                          <w:lang w:eastAsia="zh-CN"/>
                        </w:rPr>
                      </w:pPr>
                      <w:r w:rsidRPr="003A5CFC">
                        <w:rPr>
                          <w:rFonts w:ascii="Times New Roman" w:hAnsi="Times New Roman"/>
                          <w:szCs w:val="20"/>
                        </w:rPr>
                        <w:t xml:space="preserve">power </w:t>
                      </w:r>
                      <w:r w:rsidRPr="003A5CFC">
                        <w:rPr>
                          <w:rFonts w:ascii="Times New Roman" w:hAnsi="Times New Roman" w:hint="eastAsia"/>
                          <w:szCs w:val="20"/>
                          <w:lang w:eastAsia="zh-CN"/>
                        </w:rPr>
                        <w:t>ramping-</w:t>
                      </w:r>
                      <w:r w:rsidRPr="003A5CFC">
                        <w:rPr>
                          <w:rFonts w:ascii="Times New Roman" w:hAnsi="Times New Roman"/>
                          <w:szCs w:val="20"/>
                        </w:rPr>
                        <w:t xml:space="preserve">up </w:t>
                      </w:r>
                      <w:r w:rsidRPr="003A5CFC">
                        <w:rPr>
                          <w:rFonts w:ascii="Times New Roman" w:hAnsi="Times New Roman" w:hint="eastAsia"/>
                          <w:szCs w:val="20"/>
                          <w:lang w:eastAsia="zh-CN"/>
                        </w:rPr>
                        <w:t>value</w:t>
                      </w:r>
                      <w:r w:rsidRPr="003A5CFC">
                        <w:rPr>
                          <w:rFonts w:ascii="Times New Roman" w:hAnsi="Times New Roman"/>
                          <w:szCs w:val="20"/>
                        </w:rPr>
                        <w:t xml:space="preserve"> </w:t>
                      </w:r>
                      <w:r w:rsidRPr="003A5CFC">
                        <w:rPr>
                          <w:rFonts w:ascii="Times New Roman" w:hAnsi="Times New Roman" w:hint="eastAsia"/>
                          <w:szCs w:val="20"/>
                          <w:lang w:eastAsia="zh-CN"/>
                        </w:rPr>
                        <w:t xml:space="preserve">is </w:t>
                      </w:r>
                      <w:r w:rsidRPr="003A5CFC">
                        <w:rPr>
                          <w:rFonts w:ascii="Times New Roman" w:hAnsi="Times New Roman"/>
                          <w:b/>
                          <w:szCs w:val="20"/>
                        </w:rPr>
                        <w:t>configured</w:t>
                      </w:r>
                      <w:r w:rsidRPr="003A5CFC">
                        <w:rPr>
                          <w:rFonts w:ascii="Times New Roman" w:hAnsi="Times New Roman" w:hint="eastAsia"/>
                          <w:b/>
                          <w:szCs w:val="20"/>
                          <w:lang w:eastAsia="zh-CN"/>
                        </w:rPr>
                        <w:t xml:space="preserve"> </w:t>
                      </w:r>
                    </w:p>
                    <w:p w14:paraId="635FF762" w14:textId="5491DCD7" w:rsidR="0037195D" w:rsidRPr="0037195D" w:rsidRDefault="0037195D">
                      <w:pPr>
                        <w:pStyle w:val="ListParagraph"/>
                        <w:widowControl w:val="0"/>
                        <w:numPr>
                          <w:ilvl w:val="2"/>
                          <w:numId w:val="17"/>
                        </w:numPr>
                        <w:overflowPunct w:val="0"/>
                        <w:autoSpaceDE w:val="0"/>
                        <w:autoSpaceDN w:val="0"/>
                        <w:adjustRightInd w:val="0"/>
                        <w:spacing w:after="160"/>
                        <w:ind w:left="360" w:firstLine="66"/>
                        <w:contextualSpacing/>
                        <w:jc w:val="both"/>
                        <w:textAlignment w:val="baseline"/>
                        <w:rPr>
                          <w:rFonts w:ascii="Times New Roman" w:eastAsia="DengXian" w:hAnsi="Times New Roman"/>
                          <w:szCs w:val="20"/>
                          <w:lang w:eastAsia="zh-CN"/>
                        </w:rPr>
                      </w:pPr>
                      <w:r w:rsidRPr="003A5CFC">
                        <w:rPr>
                          <w:rFonts w:ascii="Times New Roman" w:eastAsia="DengXian" w:hAnsi="Times New Roman" w:hint="eastAsia"/>
                          <w:szCs w:val="20"/>
                          <w:lang w:eastAsia="zh-CN"/>
                        </w:rPr>
                        <w:t>else, the power should be determined by open-loop power control</w:t>
                      </w:r>
                    </w:p>
                  </w:txbxContent>
                </v:textbox>
                <w10:anchorlock/>
              </v:shape>
            </w:pict>
          </mc:Fallback>
        </mc:AlternateContent>
      </w:r>
    </w:p>
    <w:p w14:paraId="3233A349" w14:textId="61ABC78D" w:rsidR="007436BA" w:rsidRDefault="0039291E" w:rsidP="008102E7">
      <w:r>
        <w:t>In t</w:t>
      </w:r>
      <w:r w:rsidR="008102E7">
        <w:t xml:space="preserve">he </w:t>
      </w:r>
      <w:r>
        <w:t>PDCCH-order</w:t>
      </w:r>
      <w:r w:rsidR="00790DF5">
        <w:t>ed</w:t>
      </w:r>
      <w:r>
        <w:t xml:space="preserve"> RACH when RAR is not configured, only a single PRACH preamble is transmitted</w:t>
      </w:r>
      <w:r w:rsidR="00A077EC">
        <w:t>, with a certain transmit power.</w:t>
      </w:r>
      <w:r w:rsidR="00637D24">
        <w:t xml:space="preserve"> </w:t>
      </w:r>
      <w:r w:rsidR="00C63321">
        <w:t>In legacy, t</w:t>
      </w:r>
      <w:r w:rsidR="00CB7AAB">
        <w:t xml:space="preserve">he UE calculates the </w:t>
      </w:r>
      <w:r w:rsidR="00C63321">
        <w:t xml:space="preserve">PRACH </w:t>
      </w:r>
      <w:r w:rsidR="00CB7AAB">
        <w:t xml:space="preserve">transmit power </w:t>
      </w:r>
      <w:r w:rsidR="00BC1BDD">
        <w:t>according to</w:t>
      </w:r>
      <w:r w:rsidR="00CB7AAB">
        <w:t xml:space="preserve">: </w:t>
      </w:r>
    </w:p>
    <w:p w14:paraId="13647443" w14:textId="534D4038" w:rsidR="007436BA" w:rsidRPr="00B916EC" w:rsidRDefault="007436BA" w:rsidP="007436BA">
      <w:pPr>
        <w:pStyle w:val="EQ"/>
      </w:pPr>
      <w:r>
        <w:tab/>
      </w:r>
      <w:r>
        <w:rPr>
          <w:position w:val="-12"/>
        </w:rPr>
        <w:drawing>
          <wp:inline distT="0" distB="0" distL="0" distR="0" wp14:anchorId="785942CC" wp14:editId="6A18C512">
            <wp:extent cx="3019425" cy="2762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19425" cy="276225"/>
                    </a:xfrm>
                    <a:prstGeom prst="rect">
                      <a:avLst/>
                    </a:prstGeom>
                    <a:noFill/>
                    <a:ln>
                      <a:noFill/>
                    </a:ln>
                  </pic:spPr>
                </pic:pic>
              </a:graphicData>
            </a:graphic>
          </wp:inline>
        </w:drawing>
      </w:r>
      <w:r w:rsidRPr="00B916EC" w:rsidDel="00DF549F">
        <w:t xml:space="preserve"> </w:t>
      </w:r>
      <w:r w:rsidRPr="00B916EC">
        <w:t>[dBm],</w:t>
      </w:r>
    </w:p>
    <w:p w14:paraId="6AD827F5" w14:textId="256F2F65" w:rsidR="007436BA" w:rsidRDefault="00BC1BDD" w:rsidP="008102E7">
      <w:r>
        <w:t xml:space="preserve">Where </w:t>
      </w:r>
      <w:r w:rsidR="004F75B7">
        <w:rPr>
          <w:noProof/>
          <w:position w:val="-12"/>
        </w:rPr>
        <w:drawing>
          <wp:inline distT="0" distB="0" distL="0" distR="0" wp14:anchorId="76A17FDD" wp14:editId="2CB331C1">
            <wp:extent cx="564515" cy="177800"/>
            <wp:effectExtent l="0" t="0" r="698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515" cy="177800"/>
                    </a:xfrm>
                    <a:prstGeom prst="rect">
                      <a:avLst/>
                    </a:prstGeom>
                    <a:noFill/>
                    <a:ln>
                      <a:noFill/>
                    </a:ln>
                  </pic:spPr>
                </pic:pic>
              </a:graphicData>
            </a:graphic>
          </wp:inline>
        </w:drawing>
      </w:r>
      <w:r w:rsidR="004F75B7" w:rsidRPr="004F75B7">
        <w:t xml:space="preserve"> </w:t>
      </w:r>
      <w:r w:rsidR="004F75B7" w:rsidRPr="00B916EC">
        <w:t xml:space="preserve">is the </w:t>
      </w:r>
      <w:r w:rsidR="004F75B7">
        <w:t xml:space="preserve">UE </w:t>
      </w:r>
      <w:r w:rsidR="004F75B7" w:rsidRPr="00B916EC">
        <w:t xml:space="preserve">configured </w:t>
      </w:r>
      <w:r w:rsidR="004F75B7">
        <w:t>maximum output</w:t>
      </w:r>
      <w:r w:rsidR="004F75B7" w:rsidRPr="00B916EC">
        <w:t xml:space="preserve"> power</w:t>
      </w:r>
      <w:r w:rsidR="004F75B7">
        <w:t xml:space="preserve">, </w:t>
      </w:r>
      <w:r w:rsidR="004F75B7">
        <w:rPr>
          <w:noProof/>
          <w:position w:val="-12"/>
        </w:rPr>
        <w:drawing>
          <wp:inline distT="0" distB="0" distL="0" distR="0" wp14:anchorId="7AE6FFDE" wp14:editId="0AF2ED19">
            <wp:extent cx="638175" cy="1778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177800"/>
                    </a:xfrm>
                    <a:prstGeom prst="rect">
                      <a:avLst/>
                    </a:prstGeom>
                    <a:noFill/>
                    <a:ln>
                      <a:noFill/>
                    </a:ln>
                  </pic:spPr>
                </pic:pic>
              </a:graphicData>
            </a:graphic>
          </wp:inline>
        </w:drawing>
      </w:r>
      <w:r w:rsidR="004F75B7">
        <w:t xml:space="preserve">is the PRACH target reception power, and </w:t>
      </w:r>
      <w:r w:rsidR="004F75B7">
        <w:rPr>
          <w:noProof/>
          <w:position w:val="-12"/>
        </w:rPr>
        <w:drawing>
          <wp:inline distT="0" distB="0" distL="0" distR="0" wp14:anchorId="590B6015" wp14:editId="2471F367">
            <wp:extent cx="349885" cy="177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885" cy="177800"/>
                    </a:xfrm>
                    <a:prstGeom prst="rect">
                      <a:avLst/>
                    </a:prstGeom>
                    <a:noFill/>
                    <a:ln>
                      <a:noFill/>
                    </a:ln>
                  </pic:spPr>
                </pic:pic>
              </a:graphicData>
            </a:graphic>
          </wp:inline>
        </w:drawing>
      </w:r>
      <w:r w:rsidR="004F75B7">
        <w:t xml:space="preserve">is the pathloss. In legacy, </w:t>
      </w:r>
      <w:r w:rsidR="00536E1B">
        <w:rPr>
          <w:noProof/>
          <w:position w:val="-12"/>
        </w:rPr>
        <w:drawing>
          <wp:inline distT="0" distB="0" distL="0" distR="0" wp14:anchorId="68C3BE95" wp14:editId="38733CA9">
            <wp:extent cx="638175" cy="177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177800"/>
                    </a:xfrm>
                    <a:prstGeom prst="rect">
                      <a:avLst/>
                    </a:prstGeom>
                    <a:noFill/>
                    <a:ln>
                      <a:noFill/>
                    </a:ln>
                  </pic:spPr>
                </pic:pic>
              </a:graphicData>
            </a:graphic>
          </wp:inline>
        </w:drawing>
      </w:r>
      <w:r w:rsidR="00095472">
        <w:t>is provided by</w:t>
      </w:r>
      <w:r w:rsidR="003E4B1F">
        <w:t xml:space="preserve"> MAC</w:t>
      </w:r>
      <w:r w:rsidR="00095472">
        <w:t>, and at every PRACH transmission</w:t>
      </w:r>
      <w:r w:rsidR="002A39B9">
        <w:t xml:space="preserve"> occasion</w:t>
      </w:r>
      <w:r w:rsidR="00095472">
        <w:t xml:space="preserve">, </w:t>
      </w:r>
      <w:r w:rsidR="003E4B1F">
        <w:t xml:space="preserve">MAC </w:t>
      </w:r>
      <w:r w:rsidR="002A39B9">
        <w:t>increase</w:t>
      </w:r>
      <w:r w:rsidR="003E4B1F">
        <w:t>s</w:t>
      </w:r>
      <w:r w:rsidR="002A39B9">
        <w:t xml:space="preserve"> </w:t>
      </w:r>
      <w:r w:rsidR="002A39B9">
        <w:rPr>
          <w:noProof/>
          <w:position w:val="-12"/>
        </w:rPr>
        <w:drawing>
          <wp:inline distT="0" distB="0" distL="0" distR="0" wp14:anchorId="75D69BE1" wp14:editId="4526FBDA">
            <wp:extent cx="638175" cy="1778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175" cy="177800"/>
                    </a:xfrm>
                    <a:prstGeom prst="rect">
                      <a:avLst/>
                    </a:prstGeom>
                    <a:noFill/>
                    <a:ln>
                      <a:noFill/>
                    </a:ln>
                  </pic:spPr>
                </pic:pic>
              </a:graphicData>
            </a:graphic>
          </wp:inline>
        </w:drawing>
      </w:r>
      <w:r w:rsidR="002A39B9">
        <w:t xml:space="preserve">. </w:t>
      </w:r>
      <w:r w:rsidR="00637D24">
        <w:t xml:space="preserve">However, the agreement from RAN1#112bis-e states that the </w:t>
      </w:r>
      <w:r w:rsidR="001311DB">
        <w:t xml:space="preserve">PDCCH order explicitly indicates if the transmit power should be </w:t>
      </w:r>
      <w:r w:rsidR="003E4B1F">
        <w:t>increased or</w:t>
      </w:r>
      <w:r w:rsidR="001311DB">
        <w:t xml:space="preserve"> determined by the open-loop power control.</w:t>
      </w:r>
      <w:r w:rsidR="00840429">
        <w:t xml:space="preserve"> Hence, higher layers are not involved:</w:t>
      </w:r>
    </w:p>
    <w:p w14:paraId="62E7C9A9" w14:textId="3F995584" w:rsidR="00840429" w:rsidRDefault="00840429">
      <w:pPr>
        <w:pStyle w:val="Observation"/>
      </w:pPr>
      <w:bookmarkStart w:id="6" w:name="_Ref134457558"/>
      <w:bookmarkStart w:id="7" w:name="_Toc134963309"/>
      <w:r>
        <w:t xml:space="preserve">Higher layers are not involved during the transmission </w:t>
      </w:r>
      <w:r w:rsidR="00732AA7">
        <w:t>of a PDCCH-ordered RACH when RAR is not configured.</w:t>
      </w:r>
      <w:bookmarkEnd w:id="6"/>
      <w:bookmarkEnd w:id="7"/>
    </w:p>
    <w:p w14:paraId="29D05FBA" w14:textId="2285CD8B" w:rsidR="00732AA7" w:rsidRDefault="00DF7CB5" w:rsidP="00DF7CB5">
      <w:r>
        <w:t xml:space="preserve">A natural consequence of </w:t>
      </w:r>
      <w:r>
        <w:fldChar w:fldCharType="begin"/>
      </w:r>
      <w:r>
        <w:instrText xml:space="preserve"> REF _Ref134457558 \r \h </w:instrText>
      </w:r>
      <w:r>
        <w:fldChar w:fldCharType="separate"/>
      </w:r>
      <w:r w:rsidR="00BB0992">
        <w:t>Observation 1</w:t>
      </w:r>
      <w:r>
        <w:fldChar w:fldCharType="end"/>
      </w:r>
      <w:r>
        <w:t xml:space="preserve"> is that </w:t>
      </w:r>
      <w:r w:rsidR="009368C7">
        <w:t>when RAR is not configured, the PDCCH-ordered RACH is not descr</w:t>
      </w:r>
      <w:r w:rsidR="00757BC3">
        <w:t>ibed in the MAC specification:</w:t>
      </w:r>
    </w:p>
    <w:p w14:paraId="079B394A" w14:textId="03EBD8FC" w:rsidR="0015737A" w:rsidRPr="004C5114" w:rsidRDefault="0015737A">
      <w:pPr>
        <w:pStyle w:val="Proposal"/>
      </w:pPr>
      <w:bookmarkStart w:id="8" w:name="_Toc134963315"/>
      <w:r>
        <w:t xml:space="preserve">When RAR reception is not configured, the </w:t>
      </w:r>
      <w:r w:rsidR="00B73DBC">
        <w:t>PDCCH order does not trigger a RACH procedure as described in 38.321.</w:t>
      </w:r>
      <w:bookmarkEnd w:id="8"/>
      <w:r w:rsidR="00B73DBC">
        <w:t xml:space="preserve"> </w:t>
      </w:r>
    </w:p>
    <w:p w14:paraId="70A08938" w14:textId="151FEF61" w:rsidR="002C69ED" w:rsidRPr="002C69ED" w:rsidRDefault="002C69ED" w:rsidP="002E7963">
      <w:pPr>
        <w:rPr>
          <w:lang w:eastAsia="ja-JP"/>
        </w:rPr>
      </w:pPr>
      <w:r w:rsidRPr="002C69ED">
        <w:rPr>
          <w:lang w:eastAsia="ja-JP"/>
        </w:rPr>
        <w:t>Instead, the PDCCH-ordered PRACH transmission is completely described in 38.213.</w:t>
      </w:r>
    </w:p>
    <w:p w14:paraId="6BE15EF2" w14:textId="4CD21541" w:rsidR="00964574" w:rsidRDefault="00964574" w:rsidP="002E7963">
      <w:pPr>
        <w:rPr>
          <w:lang w:eastAsia="ja-JP"/>
        </w:rPr>
      </w:pPr>
      <w:r>
        <w:rPr>
          <w:lang w:eastAsia="ja-JP"/>
        </w:rPr>
        <w:t>In the agreement</w:t>
      </w:r>
      <w:r w:rsidR="00092FD7">
        <w:rPr>
          <w:lang w:eastAsia="ja-JP"/>
        </w:rPr>
        <w:t xml:space="preserve"> above, there is one FFS: the exact indication mechanism. </w:t>
      </w:r>
      <w:r w:rsidR="00266061">
        <w:rPr>
          <w:lang w:eastAsia="ja-JP"/>
        </w:rPr>
        <w:t xml:space="preserve">Since the indication states if the PRACH transmission </w:t>
      </w:r>
      <w:r w:rsidR="00204D2D">
        <w:rPr>
          <w:lang w:eastAsia="ja-JP"/>
        </w:rPr>
        <w:t>is an initial transmission or a retransmission, it is clearly binary. We propose to clarify this:</w:t>
      </w:r>
    </w:p>
    <w:p w14:paraId="32863143" w14:textId="24D4ABF0" w:rsidR="003C41A0" w:rsidRDefault="003C41A0">
      <w:pPr>
        <w:pStyle w:val="Proposal"/>
      </w:pPr>
      <w:bookmarkStart w:id="9" w:name="_Toc134963316"/>
      <w:r>
        <w:t>In the PDCCH order, one bit indicates if the triggered PRACH transmission</w:t>
      </w:r>
      <w:r w:rsidR="001B7D5A">
        <w:t xml:space="preserve"> is the initial transmission (0) or a retransmission (1).</w:t>
      </w:r>
      <w:bookmarkEnd w:id="9"/>
    </w:p>
    <w:p w14:paraId="5D03C72C" w14:textId="66CD451D" w:rsidR="00630057" w:rsidRPr="0009690E" w:rsidRDefault="00630057" w:rsidP="002E7963">
      <w:pPr>
        <w:rPr>
          <w:lang w:eastAsia="ja-JP"/>
        </w:rPr>
      </w:pPr>
      <w:r w:rsidRPr="0009690E">
        <w:rPr>
          <w:lang w:eastAsia="ja-JP"/>
        </w:rPr>
        <w:t>Indeed, the transmission of the PRACH preamble is similar to the transmission of an SRS resource</w:t>
      </w:r>
      <w:r w:rsidR="00980294" w:rsidRPr="0009690E">
        <w:rPr>
          <w:lang w:eastAsia="ja-JP"/>
        </w:rPr>
        <w:t>. The transmit power of an SRS resource is described by</w:t>
      </w:r>
    </w:p>
    <w:p w14:paraId="364AA7D5" w14:textId="2C43E4EB" w:rsidR="00980294" w:rsidRPr="0009690E" w:rsidRDefault="00435D86" w:rsidP="002E7963">
      <w:pPr>
        <w:rPr>
          <w:lang w:eastAsia="ja-JP"/>
        </w:rPr>
      </w:pPr>
      <w:r w:rsidRPr="0009690E">
        <w:rPr>
          <w:noProof/>
          <w:position w:val="-32"/>
        </w:rPr>
        <w:drawing>
          <wp:inline distT="0" distB="0" distL="0" distR="0" wp14:anchorId="39BACAD2" wp14:editId="08728423">
            <wp:extent cx="5295900" cy="4660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95900" cy="466090"/>
                    </a:xfrm>
                    <a:prstGeom prst="rect">
                      <a:avLst/>
                    </a:prstGeom>
                    <a:noFill/>
                    <a:ln>
                      <a:noFill/>
                    </a:ln>
                  </pic:spPr>
                </pic:pic>
              </a:graphicData>
            </a:graphic>
          </wp:inline>
        </w:drawing>
      </w:r>
    </w:p>
    <w:p w14:paraId="5317D5F1" w14:textId="7E68BE93" w:rsidR="00AD784A" w:rsidRDefault="003E4B1F" w:rsidP="002E7963">
      <w:pPr>
        <w:rPr>
          <w:lang w:eastAsia="ja-JP"/>
        </w:rPr>
      </w:pPr>
      <w:r w:rsidRPr="0009690E">
        <w:rPr>
          <w:lang w:eastAsia="ja-JP"/>
        </w:rPr>
        <w:t xml:space="preserve">The expression contains </w:t>
      </w:r>
      <w:r w:rsidR="00BC049F" w:rsidRPr="0009690E">
        <w:rPr>
          <w:lang w:eastAsia="ja-JP"/>
        </w:rPr>
        <w:t>four</w:t>
      </w:r>
      <w:r w:rsidRPr="0009690E">
        <w:rPr>
          <w:lang w:eastAsia="ja-JP"/>
        </w:rPr>
        <w:t xml:space="preserve"> terms: </w:t>
      </w:r>
      <w:r w:rsidR="00276B17" w:rsidRPr="0009690E">
        <w:rPr>
          <w:lang w:eastAsia="ja-JP"/>
        </w:rPr>
        <w:t xml:space="preserve">a constant term, </w:t>
      </w:r>
      <w:r w:rsidR="00BC049F" w:rsidRPr="0009690E">
        <w:rPr>
          <w:lang w:eastAsia="ja-JP"/>
        </w:rPr>
        <w:t xml:space="preserve">a term that depends on the </w:t>
      </w:r>
      <w:r w:rsidR="0009690E" w:rsidRPr="0009690E">
        <w:rPr>
          <w:lang w:eastAsia="ja-JP"/>
        </w:rPr>
        <w:t xml:space="preserve">SRS bandwidth, </w:t>
      </w:r>
      <w:r w:rsidR="00276B17" w:rsidRPr="0009690E">
        <w:rPr>
          <w:lang w:eastAsia="ja-JP"/>
        </w:rPr>
        <w:t xml:space="preserve">a term that depends on the pathloss, and a </w:t>
      </w:r>
      <w:r w:rsidR="0009690E" w:rsidRPr="0009690E">
        <w:rPr>
          <w:lang w:eastAsia="ja-JP"/>
        </w:rPr>
        <w:t>term that depends on the closed-loop adjustment.</w:t>
      </w:r>
      <w:r w:rsidR="001125C5">
        <w:rPr>
          <w:lang w:eastAsia="ja-JP"/>
        </w:rPr>
        <w:t xml:space="preserve"> </w:t>
      </w:r>
      <w:r w:rsidR="008C3E0B">
        <w:rPr>
          <w:lang w:eastAsia="ja-JP"/>
        </w:rPr>
        <w:t xml:space="preserve">Comparing to the PRACH expression, we realize that </w:t>
      </w:r>
      <w:r w:rsidR="001125C5">
        <w:rPr>
          <w:lang w:eastAsia="ja-JP"/>
        </w:rPr>
        <w:t>the PRACH bandwidth is constant</w:t>
      </w:r>
      <w:r w:rsidR="007C6E3F">
        <w:rPr>
          <w:lang w:eastAsia="ja-JP"/>
        </w:rPr>
        <w:t xml:space="preserve">, so the </w:t>
      </w:r>
      <w:r w:rsidR="00B038CB">
        <w:rPr>
          <w:lang w:eastAsia="ja-JP"/>
        </w:rPr>
        <w:t xml:space="preserve">bandwidth-dependent term can be </w:t>
      </w:r>
      <w:r w:rsidR="00B038CB">
        <w:rPr>
          <w:lang w:eastAsia="ja-JP"/>
        </w:rPr>
        <w:lastRenderedPageBreak/>
        <w:t>absorbed in the constant</w:t>
      </w:r>
      <w:r w:rsidR="006D4085">
        <w:rPr>
          <w:lang w:eastAsia="ja-JP"/>
        </w:rPr>
        <w:t xml:space="preserve"> term. Furthermore,</w:t>
      </w:r>
      <w:r w:rsidR="00D763E3">
        <w:rPr>
          <w:lang w:eastAsia="ja-JP"/>
        </w:rPr>
        <w:t xml:space="preserve"> like PUCCH, </w:t>
      </w:r>
      <w:r w:rsidR="00B5252B">
        <w:rPr>
          <w:lang w:eastAsia="ja-JP"/>
        </w:rPr>
        <w:t>fractional pathloss compensation is inappropriate for PRACH.</w:t>
      </w:r>
      <w:r w:rsidR="00163A9E">
        <w:rPr>
          <w:lang w:eastAsia="ja-JP"/>
        </w:rPr>
        <w:t xml:space="preserve"> Based on this, we propose</w:t>
      </w:r>
      <w:r w:rsidR="00D73C59">
        <w:rPr>
          <w:lang w:eastAsia="ja-JP"/>
        </w:rPr>
        <w:t xml:space="preserve"> that the PRACH transmit power is given by</w:t>
      </w:r>
    </w:p>
    <w:p w14:paraId="7E7C5B4C" w14:textId="6C28F660" w:rsidR="00D73C59" w:rsidRPr="0009690E" w:rsidRDefault="004A599F" w:rsidP="002E7963">
      <w:pPr>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PRACH</m:t>
              </m:r>
            </m:sub>
          </m:sSub>
          <m:d>
            <m:dPr>
              <m:ctrlPr>
                <w:rPr>
                  <w:rFonts w:ascii="Cambria Math" w:eastAsiaTheme="minorEastAsia" w:hAnsi="Cambria Math"/>
                  <w:i/>
                  <w:lang w:eastAsia="ja-JP"/>
                </w:rPr>
              </m:ctrlPr>
            </m:dPr>
            <m:e>
              <m:r>
                <w:rPr>
                  <w:rFonts w:ascii="Cambria Math" w:eastAsiaTheme="minorEastAsia" w:hAnsi="Cambria Math"/>
                  <w:lang w:eastAsia="ja-JP"/>
                </w:rPr>
                <m:t>i</m:t>
              </m:r>
            </m:e>
          </m:d>
          <m:r>
            <w:rPr>
              <w:rFonts w:ascii="Cambria Math" w:eastAsiaTheme="minorEastAsia" w:hAnsi="Cambria Math"/>
              <w:lang w:eastAsia="ja-JP"/>
            </w:rPr>
            <m:t>=</m:t>
          </m:r>
          <m:r>
            <m:rPr>
              <m:sty m:val="p"/>
            </m:rPr>
            <w:rPr>
              <w:rFonts w:ascii="Cambria Math" w:eastAsiaTheme="minorEastAsia" w:hAnsi="Cambria Math"/>
              <w:lang w:eastAsia="ja-JP"/>
            </w:rPr>
            <m:t>min⁡</m:t>
          </m:r>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P</m:t>
              </m:r>
            </m:e>
            <m:sub>
              <m:r>
                <w:rPr>
                  <w:rFonts w:ascii="Cambria Math" w:eastAsiaTheme="minorEastAsia" w:hAnsi="Cambria Math"/>
                  <w:lang w:eastAsia="ja-JP"/>
                </w:rPr>
                <m:t>CMAX,f,c</m:t>
              </m:r>
            </m:sub>
          </m:sSub>
          <m:d>
            <m:dPr>
              <m:ctrlPr>
                <w:rPr>
                  <w:rFonts w:ascii="Cambria Math" w:eastAsiaTheme="minorEastAsia" w:hAnsi="Cambria Math"/>
                  <w:i/>
                  <w:lang w:eastAsia="ja-JP"/>
                </w:rPr>
              </m:ctrlPr>
            </m:dPr>
            <m:e>
              <m:r>
                <w:rPr>
                  <w:rFonts w:ascii="Cambria Math" w:eastAsiaTheme="minorEastAsia" w:hAnsi="Cambria Math"/>
                  <w:lang w:eastAsia="ja-JP"/>
                </w:rPr>
                <m:t>i</m:t>
              </m:r>
            </m:e>
          </m:d>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P</m:t>
              </m:r>
            </m:e>
            <m:sub>
              <m:r>
                <m:rPr>
                  <m:nor/>
                </m:rPr>
                <w:rPr>
                  <w:rFonts w:ascii="Cambria Math" w:eastAsiaTheme="minorEastAsia" w:hAnsi="Cambria Math"/>
                  <w:lang w:eastAsia="ja-JP"/>
                </w:rPr>
                <m:t>O_PRACH</m:t>
              </m:r>
            </m:sub>
          </m:sSub>
          <m:r>
            <w:rPr>
              <w:rFonts w:ascii="Cambria Math" w:eastAsiaTheme="minorEastAsia" w:hAnsi="Cambria Math"/>
              <w:lang w:eastAsia="ja-JP"/>
            </w:rPr>
            <m:t>+</m:t>
          </m:r>
          <m:sSub>
            <m:sSubPr>
              <m:ctrlPr>
                <w:rPr>
                  <w:rFonts w:ascii="Cambria Math" w:eastAsiaTheme="minorEastAsia" w:hAnsi="Cambria Math"/>
                  <w:i/>
                  <w:lang w:eastAsia="ja-JP"/>
                </w:rPr>
              </m:ctrlPr>
            </m:sSubPr>
            <m:e>
              <m:r>
                <w:rPr>
                  <w:rFonts w:ascii="Cambria Math" w:eastAsiaTheme="minorEastAsia" w:hAnsi="Cambria Math"/>
                  <w:lang w:eastAsia="ja-JP"/>
                </w:rPr>
                <m:t>PL</m:t>
              </m:r>
            </m:e>
            <m:sub>
              <m:r>
                <w:rPr>
                  <w:rFonts w:ascii="Cambria Math" w:eastAsiaTheme="minorEastAsia" w:hAnsi="Cambria Math"/>
                  <w:lang w:eastAsia="ja-JP"/>
                </w:rPr>
                <m:t>b,f,c</m:t>
              </m:r>
            </m:sub>
          </m:sSub>
          <m:r>
            <w:rPr>
              <w:rFonts w:ascii="Cambria Math" w:eastAsiaTheme="minorEastAsia" w:hAnsi="Cambria Math"/>
              <w:lang w:eastAsia="ja-JP"/>
            </w:rPr>
            <m:t>+n×∆ )</m:t>
          </m:r>
        </m:oMath>
      </m:oMathPara>
    </w:p>
    <w:p w14:paraId="614201DD" w14:textId="70F1AE41" w:rsidR="00DB116A" w:rsidRDefault="00F72798" w:rsidP="00C330EB">
      <w:pPr>
        <w:rPr>
          <w:lang w:eastAsia="ja-JP"/>
        </w:rPr>
      </w:pPr>
      <w:r>
        <w:rPr>
          <w:lang w:eastAsia="ja-JP"/>
        </w:rPr>
        <w:t xml:space="preserve">In the expression, </w:t>
      </w:r>
      <w:r w:rsidR="00AF1391">
        <w:rPr>
          <w:noProof/>
          <w:position w:val="-12"/>
        </w:rPr>
        <w:drawing>
          <wp:inline distT="0" distB="0" distL="0" distR="0" wp14:anchorId="29EB9FFF" wp14:editId="4F65BAF9">
            <wp:extent cx="564515" cy="17780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515" cy="177800"/>
                    </a:xfrm>
                    <a:prstGeom prst="rect">
                      <a:avLst/>
                    </a:prstGeom>
                    <a:noFill/>
                    <a:ln>
                      <a:noFill/>
                    </a:ln>
                  </pic:spPr>
                </pic:pic>
              </a:graphicData>
            </a:graphic>
          </wp:inline>
        </w:drawing>
      </w:r>
      <w:r w:rsidR="00AF1391">
        <w:rPr>
          <w:lang w:eastAsia="ja-JP"/>
        </w:rPr>
        <w:t xml:space="preserve">and </w:t>
      </w:r>
      <w:r w:rsidR="00AF1391">
        <w:rPr>
          <w:noProof/>
          <w:position w:val="-12"/>
        </w:rPr>
        <w:drawing>
          <wp:inline distT="0" distB="0" distL="0" distR="0" wp14:anchorId="2769D733" wp14:editId="22717FBE">
            <wp:extent cx="349885" cy="1778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9885" cy="177800"/>
                    </a:xfrm>
                    <a:prstGeom prst="rect">
                      <a:avLst/>
                    </a:prstGeom>
                    <a:noFill/>
                    <a:ln>
                      <a:noFill/>
                    </a:ln>
                  </pic:spPr>
                </pic:pic>
              </a:graphicData>
            </a:graphic>
          </wp:inline>
        </w:drawing>
      </w:r>
      <w:r w:rsidR="00AF1391">
        <w:rPr>
          <w:lang w:eastAsia="ja-JP"/>
        </w:rPr>
        <w:t>are determined as in legacy</w:t>
      </w:r>
      <w:r w:rsidR="001E3983">
        <w:rPr>
          <w:lang w:eastAsia="ja-JP"/>
        </w:rPr>
        <w:t xml:space="preserve">, whereas </w:t>
      </w:r>
      <w:r w:rsidR="00AF1391">
        <w:rPr>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P</m:t>
            </m:r>
          </m:e>
          <m:sub>
            <m:r>
              <m:rPr>
                <m:nor/>
              </m:rPr>
              <w:rPr>
                <w:rFonts w:ascii="Cambria Math" w:eastAsiaTheme="minorEastAsia" w:hAnsi="Cambria Math"/>
                <w:lang w:eastAsia="ja-JP"/>
              </w:rPr>
              <m:t>O_PRACH</m:t>
            </m:r>
          </m:sub>
        </m:sSub>
      </m:oMath>
      <w:r w:rsidR="00334691">
        <w:rPr>
          <w:rFonts w:eastAsiaTheme="minorEastAsia"/>
          <w:lang w:eastAsia="ja-JP"/>
        </w:rPr>
        <w:t xml:space="preserve"> is a new RRC parameter specific to the PDCCH-ordered RACH</w:t>
      </w:r>
      <w:r w:rsidR="00DB116A">
        <w:rPr>
          <w:rFonts w:eastAsiaTheme="minorEastAsia"/>
          <w:lang w:eastAsia="ja-JP"/>
        </w:rPr>
        <w:t xml:space="preserve"> when reception of RAR is not configured: note that this is different from</w:t>
      </w:r>
      <w:r w:rsidR="003D0C0E">
        <w:rPr>
          <w:rFonts w:eastAsiaTheme="minorEastAsia"/>
          <w:lang w:eastAsia="ja-JP"/>
        </w:rPr>
        <w:t xml:space="preserve"> </w:t>
      </w:r>
      <m:oMath>
        <m:sSub>
          <m:sSubPr>
            <m:ctrlPr>
              <w:rPr>
                <w:rFonts w:ascii="Cambria Math" w:eastAsiaTheme="minorEastAsia" w:hAnsi="Cambria Math"/>
                <w:i/>
                <w:lang w:eastAsia="ja-JP"/>
              </w:rPr>
            </m:ctrlPr>
          </m:sSubPr>
          <m:e>
            <m:r>
              <w:rPr>
                <w:rFonts w:ascii="Cambria Math" w:eastAsiaTheme="minorEastAsia" w:hAnsi="Cambria Math"/>
                <w:lang w:eastAsia="ja-JP"/>
              </w:rPr>
              <m:t>P</m:t>
            </m:r>
          </m:e>
          <m:sub>
            <m:r>
              <m:rPr>
                <m:nor/>
              </m:rPr>
              <w:rPr>
                <w:rFonts w:ascii="Cambria Math" w:eastAsiaTheme="minorEastAsia" w:hAnsi="Cambria Math"/>
                <w:lang w:eastAsia="ja-JP"/>
              </w:rPr>
              <m:t xml:space="preserve">PRACH, target, </m:t>
            </m:r>
            <m:r>
              <w:rPr>
                <w:rFonts w:ascii="Cambria Math" w:eastAsiaTheme="minorEastAsia" w:hAnsi="Cambria Math"/>
                <w:lang w:eastAsia="ja-JP"/>
              </w:rPr>
              <m:t>f,c</m:t>
            </m:r>
          </m:sub>
        </m:sSub>
      </m:oMath>
      <w:r w:rsidR="0006770A">
        <w:rPr>
          <w:rFonts w:eastAsiaTheme="minorEastAsia"/>
          <w:lang w:eastAsia="ja-JP"/>
        </w:rPr>
        <w:t xml:space="preserve"> in the legacy PRACH power control equation.</w:t>
      </w:r>
      <w:r w:rsidR="001130C1">
        <w:rPr>
          <w:rFonts w:eastAsiaTheme="minorEastAsia"/>
          <w:lang w:eastAsia="ja-JP"/>
        </w:rPr>
        <w:t xml:space="preserve"> Finally,</w:t>
      </w:r>
      <w:r w:rsidR="00861C49">
        <w:rPr>
          <w:rFonts w:eastAsiaTheme="minorEastAsia"/>
          <w:lang w:eastAsia="ja-JP"/>
        </w:rPr>
        <w:t xml:space="preserve"> </w:t>
      </w:r>
      <m:oMath>
        <m:r>
          <w:rPr>
            <w:rFonts w:ascii="Cambria Math" w:eastAsiaTheme="minorEastAsia" w:hAnsi="Cambria Math"/>
            <w:lang w:eastAsia="ja-JP"/>
          </w:rPr>
          <m:t>n</m:t>
        </m:r>
      </m:oMath>
      <w:r w:rsidR="00861C49">
        <w:rPr>
          <w:rFonts w:eastAsiaTheme="minorEastAsia"/>
          <w:lang w:eastAsia="ja-JP"/>
        </w:rPr>
        <w:t xml:space="preserve">  is the number of </w:t>
      </w:r>
      <w:r w:rsidR="00912B5E">
        <w:rPr>
          <w:rFonts w:eastAsiaTheme="minorEastAsia"/>
          <w:lang w:eastAsia="ja-JP"/>
        </w:rPr>
        <w:t xml:space="preserve">consecutive PDCCH orders where the </w:t>
      </w:r>
      <w:r w:rsidR="00861C49">
        <w:rPr>
          <w:rFonts w:eastAsiaTheme="minorEastAsia"/>
          <w:lang w:eastAsia="ja-JP"/>
        </w:rPr>
        <w:t>retransmissio</w:t>
      </w:r>
      <w:r w:rsidR="00912B5E">
        <w:rPr>
          <w:rFonts w:eastAsiaTheme="minorEastAsia"/>
          <w:lang w:eastAsia="ja-JP"/>
        </w:rPr>
        <w:t xml:space="preserve">n indicator </w:t>
      </w:r>
      <w:r w:rsidR="002567DA">
        <w:rPr>
          <w:rFonts w:eastAsiaTheme="minorEastAsia"/>
          <w:lang w:eastAsia="ja-JP"/>
        </w:rPr>
        <w:t xml:space="preserve">is equal to 1, and </w:t>
      </w:r>
      <m:oMath>
        <m:r>
          <w:rPr>
            <w:rFonts w:ascii="Cambria Math" w:eastAsiaTheme="minorEastAsia" w:hAnsi="Cambria Math"/>
            <w:lang w:eastAsia="ja-JP"/>
          </w:rPr>
          <m:t>∆</m:t>
        </m:r>
      </m:oMath>
      <w:r w:rsidR="001130C1">
        <w:rPr>
          <w:rFonts w:eastAsiaTheme="minorEastAsia"/>
          <w:lang w:eastAsia="ja-JP"/>
        </w:rPr>
        <w:t xml:space="preserve"> is </w:t>
      </w:r>
      <w:r w:rsidR="00490B7D">
        <w:rPr>
          <w:rFonts w:eastAsiaTheme="minorEastAsia"/>
          <w:lang w:eastAsia="ja-JP"/>
        </w:rPr>
        <w:t>a new RRC parameter describing the power ramping value.</w:t>
      </w:r>
    </w:p>
    <w:p w14:paraId="4A2597BD" w14:textId="6C1AB217" w:rsidR="002E7963" w:rsidRPr="00073B00" w:rsidRDefault="002E7963" w:rsidP="002E7963">
      <w:pPr>
        <w:pStyle w:val="Heading2"/>
        <w:rPr>
          <w:lang w:val="en-US"/>
        </w:rPr>
      </w:pPr>
      <w:r w:rsidRPr="00073B00">
        <w:rPr>
          <w:lang w:val="en-US"/>
        </w:rPr>
        <w:t>2.</w:t>
      </w:r>
      <w:r>
        <w:rPr>
          <w:lang w:val="en-US"/>
        </w:rPr>
        <w:t>2</w:t>
      </w:r>
      <w:r w:rsidRPr="00073B00">
        <w:rPr>
          <w:lang w:val="en-US"/>
        </w:rPr>
        <w:tab/>
      </w:r>
      <w:r>
        <w:rPr>
          <w:lang w:val="en-US"/>
        </w:rPr>
        <w:t>PDCCH order</w:t>
      </w:r>
      <w:r w:rsidR="00AD0522">
        <w:rPr>
          <w:lang w:val="en-US"/>
        </w:rPr>
        <w:t>ed</w:t>
      </w:r>
      <w:r>
        <w:rPr>
          <w:lang w:val="en-US"/>
        </w:rPr>
        <w:t xml:space="preserve"> RACH with RAR</w:t>
      </w:r>
    </w:p>
    <w:p w14:paraId="10C87ECE" w14:textId="72989BFE" w:rsidR="0058157A" w:rsidRDefault="008551A5" w:rsidP="002E7963">
      <w:pPr>
        <w:rPr>
          <w:lang w:eastAsia="ja-JP"/>
        </w:rPr>
      </w:pPr>
      <w:r>
        <w:rPr>
          <w:lang w:eastAsia="ja-JP"/>
        </w:rPr>
        <w:t xml:space="preserve">RAN1 also agreed to support </w:t>
      </w:r>
      <w:r w:rsidR="00AD0522">
        <w:rPr>
          <w:lang w:eastAsia="ja-JP"/>
        </w:rPr>
        <w:t xml:space="preserve">PDCCH ordered RACH with RAR. </w:t>
      </w:r>
      <w:r w:rsidR="007F7F0C">
        <w:rPr>
          <w:lang w:eastAsia="ja-JP"/>
        </w:rPr>
        <w:t>The following agreements were made</w:t>
      </w:r>
      <w:r w:rsidR="0058157A">
        <w:rPr>
          <w:lang w:eastAsia="ja-JP"/>
        </w:rPr>
        <w:t>:</w:t>
      </w:r>
    </w:p>
    <w:p w14:paraId="11E2F033" w14:textId="365C8E55" w:rsidR="002E7963" w:rsidRDefault="0058157A" w:rsidP="002E7963">
      <w:pPr>
        <w:rPr>
          <w:lang w:eastAsia="ja-JP"/>
        </w:rPr>
      </w:pPr>
      <w:r>
        <w:rPr>
          <w:noProof/>
          <w:lang w:eastAsia="ja-JP"/>
        </w:rPr>
        <mc:AlternateContent>
          <mc:Choice Requires="wps">
            <w:drawing>
              <wp:inline distT="0" distB="0" distL="0" distR="0" wp14:anchorId="17CD18F1" wp14:editId="06C07C0D">
                <wp:extent cx="6120765" cy="345716"/>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72122F4D" w14:textId="77777777" w:rsidR="007F7F0C" w:rsidRPr="003A5CFC" w:rsidRDefault="007F7F0C" w:rsidP="007F7F0C">
                            <w:pPr>
                              <w:snapToGrid w:val="0"/>
                              <w:spacing w:after="0"/>
                              <w:rPr>
                                <w:rFonts w:ascii="Times New Roman" w:eastAsia="DengXian" w:hAnsi="Times New Roman"/>
                                <w:szCs w:val="20"/>
                                <w:highlight w:val="green"/>
                                <w:lang w:eastAsia="zh-CN"/>
                              </w:rPr>
                            </w:pPr>
                            <w:r w:rsidRPr="003A5CFC">
                              <w:rPr>
                                <w:rFonts w:ascii="Times New Roman" w:eastAsia="DengXian" w:hAnsi="Times New Roman"/>
                                <w:b/>
                                <w:szCs w:val="20"/>
                                <w:highlight w:val="green"/>
                                <w:lang w:eastAsia="zh-CN"/>
                              </w:rPr>
                              <w:t>Agreement</w:t>
                            </w:r>
                          </w:p>
                          <w:p w14:paraId="3EAD87AC" w14:textId="77777777" w:rsidR="007F7F0C" w:rsidRPr="003A5CFC" w:rsidRDefault="007F7F0C" w:rsidP="007F7F0C">
                            <w:pPr>
                              <w:snapToGrid w:val="0"/>
                              <w:spacing w:after="0"/>
                              <w:rPr>
                                <w:rFonts w:ascii="Times New Roman" w:hAnsi="Times New Roman"/>
                                <w:bCs/>
                                <w:strike/>
                                <w:szCs w:val="20"/>
                              </w:rPr>
                            </w:pPr>
                            <w:r w:rsidRPr="003A5CFC">
                              <w:rPr>
                                <w:rFonts w:ascii="Times New Roman" w:eastAsia="DengXian" w:hAnsi="Times New Roman" w:hint="eastAsia"/>
                                <w:szCs w:val="20"/>
                                <w:lang w:eastAsia="zh-CN"/>
                              </w:rPr>
                              <w:t>When reception of RAR is configured, support RAR is received from serving cell at</w:t>
                            </w:r>
                            <w:r w:rsidRPr="003A5CFC">
                              <w:rPr>
                                <w:rFonts w:ascii="Times New Roman" w:eastAsia="DengXian" w:hAnsi="Times New Roman"/>
                                <w:szCs w:val="20"/>
                                <w:lang w:eastAsia="zh-CN"/>
                              </w:rPr>
                              <w:t xml:space="preserve"> least in intra-DU case</w:t>
                            </w:r>
                            <w:r w:rsidRPr="003A5CFC">
                              <w:rPr>
                                <w:rFonts w:ascii="Times New Roman" w:eastAsia="DengXian" w:hAnsi="Times New Roman" w:hint="eastAsia"/>
                                <w:szCs w:val="20"/>
                                <w:lang w:eastAsia="zh-CN"/>
                              </w:rPr>
                              <w:t xml:space="preserve">. </w:t>
                            </w:r>
                          </w:p>
                          <w:p w14:paraId="223A9E23" w14:textId="77777777" w:rsidR="007F7F0C" w:rsidRPr="003A5CFC" w:rsidRDefault="007F7F0C" w:rsidP="007F7F0C">
                            <w:pPr>
                              <w:spacing w:after="0"/>
                              <w:rPr>
                                <w:rFonts w:eastAsia="DengXian"/>
                                <w:szCs w:val="20"/>
                                <w:lang w:eastAsia="zh-CN"/>
                              </w:rPr>
                            </w:pPr>
                          </w:p>
                          <w:p w14:paraId="3DD17796" w14:textId="77777777" w:rsidR="007F7F0C" w:rsidRPr="003A5CFC" w:rsidRDefault="007F7F0C" w:rsidP="007F7F0C">
                            <w:pPr>
                              <w:snapToGrid w:val="0"/>
                              <w:spacing w:after="0"/>
                              <w:jc w:val="both"/>
                              <w:rPr>
                                <w:rFonts w:ascii="Times New Roman" w:eastAsia="DengXian" w:hAnsi="Times New Roman"/>
                                <w:szCs w:val="20"/>
                                <w:highlight w:val="green"/>
                                <w:lang w:eastAsia="zh-CN"/>
                              </w:rPr>
                            </w:pPr>
                            <w:r w:rsidRPr="003A5CFC">
                              <w:rPr>
                                <w:rFonts w:ascii="Times New Roman" w:eastAsia="DengXian" w:hAnsi="Times New Roman"/>
                                <w:b/>
                                <w:szCs w:val="20"/>
                                <w:highlight w:val="green"/>
                                <w:lang w:eastAsia="zh-CN"/>
                              </w:rPr>
                              <w:t>Agreement</w:t>
                            </w:r>
                          </w:p>
                          <w:p w14:paraId="27E58B49" w14:textId="77777777" w:rsidR="007F7F0C" w:rsidRPr="003A5CFC" w:rsidRDefault="007F7F0C" w:rsidP="007F7F0C">
                            <w:pPr>
                              <w:snapToGrid w:val="0"/>
                              <w:spacing w:after="0"/>
                              <w:jc w:val="both"/>
                              <w:rPr>
                                <w:rFonts w:ascii="Times New Roman" w:eastAsia="DengXian" w:hAnsi="Times New Roman"/>
                                <w:szCs w:val="20"/>
                                <w:lang w:eastAsia="zh-CN"/>
                              </w:rPr>
                            </w:pPr>
                            <w:r w:rsidRPr="003A5CFC">
                              <w:rPr>
                                <w:rFonts w:ascii="Times New Roman" w:eastAsia="DengXian" w:hAnsi="Times New Roman" w:hint="eastAsia"/>
                                <w:szCs w:val="20"/>
                                <w:lang w:eastAsia="zh-CN"/>
                              </w:rPr>
                              <w:t xml:space="preserve">When reception of RAR is configured, support RAR is received from serving cell </w:t>
                            </w:r>
                            <w:r w:rsidRPr="003A5CFC">
                              <w:rPr>
                                <w:rFonts w:ascii="Times New Roman" w:eastAsia="DengXian" w:hAnsi="Times New Roman"/>
                                <w:szCs w:val="20"/>
                                <w:lang w:eastAsia="zh-CN"/>
                              </w:rPr>
                              <w:t xml:space="preserve">in </w:t>
                            </w:r>
                            <w:r w:rsidRPr="003A5CFC">
                              <w:rPr>
                                <w:rFonts w:ascii="Times New Roman" w:eastAsia="DengXian" w:hAnsi="Times New Roman" w:hint="eastAsia"/>
                                <w:szCs w:val="20"/>
                                <w:lang w:eastAsia="zh-CN"/>
                              </w:rPr>
                              <w:t>inter-DU case.</w:t>
                            </w:r>
                          </w:p>
                          <w:p w14:paraId="381F50F5" w14:textId="05A08964" w:rsidR="0058157A" w:rsidRPr="007F7F0C" w:rsidRDefault="007F7F0C">
                            <w:pPr>
                              <w:pStyle w:val="ListParagraph"/>
                              <w:widowControl w:val="0"/>
                              <w:numPr>
                                <w:ilvl w:val="0"/>
                                <w:numId w:val="15"/>
                              </w:numPr>
                              <w:overflowPunct w:val="0"/>
                              <w:autoSpaceDE w:val="0"/>
                              <w:autoSpaceDN w:val="0"/>
                              <w:adjustRightInd w:val="0"/>
                              <w:contextualSpacing/>
                              <w:jc w:val="both"/>
                              <w:textAlignment w:val="baseline"/>
                              <w:rPr>
                                <w:rFonts w:ascii="Times New Roman" w:eastAsia="DengXian" w:hAnsi="Times New Roman"/>
                                <w:szCs w:val="20"/>
                                <w:lang w:eastAsia="zh-CN"/>
                              </w:rPr>
                            </w:pPr>
                            <w:r w:rsidRPr="003A5CFC">
                              <w:rPr>
                                <w:rFonts w:ascii="Times New Roman" w:eastAsia="DengXian" w:hAnsi="Times New Roman" w:hint="eastAsia"/>
                                <w:szCs w:val="20"/>
                                <w:lang w:eastAsia="zh-CN"/>
                              </w:rPr>
                              <w:t xml:space="preserve">FFS: </w:t>
                            </w:r>
                            <w:r w:rsidRPr="003A5CFC">
                              <w:rPr>
                                <w:rFonts w:ascii="Times New Roman" w:hAnsi="Times New Roman" w:hint="eastAsia"/>
                                <w:szCs w:val="20"/>
                                <w:lang w:eastAsia="zh-CN"/>
                              </w:rPr>
                              <w:t xml:space="preserve">RA </w:t>
                            </w:r>
                            <w:r w:rsidRPr="003A5CFC">
                              <w:rPr>
                                <w:rFonts w:ascii="Times New Roman" w:eastAsia="DengXian" w:hAnsi="Times New Roman" w:hint="eastAsia"/>
                                <w:szCs w:val="20"/>
                                <w:lang w:eastAsia="zh-CN"/>
                              </w:rPr>
                              <w:t>response</w:t>
                            </w:r>
                            <w:r w:rsidRPr="003A5CFC">
                              <w:rPr>
                                <w:rFonts w:ascii="Times New Roman" w:hAnsi="Times New Roman" w:hint="eastAsia"/>
                                <w:szCs w:val="20"/>
                                <w:lang w:eastAsia="zh-CN"/>
                              </w:rPr>
                              <w:t xml:space="preserve"> window related issues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7CD18F1" id="Text Box 2" o:spid="_x0000_s1028"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4Vf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w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KtfhV87AgAAgwQAAA4AAAAAAAAA&#10;AAAAAAAALgIAAGRycy9lMm9Eb2MueG1sUEsBAi0AFAAGAAgAAAAhAN9XkAPcAAAABAEAAA8AAAAA&#10;AAAAAAAAAAAAlQQAAGRycy9kb3ducmV2LnhtbFBLBQYAAAAABAAEAPMAAACeBQAAAAA=&#10;" fillcolor="white [3201]" strokeweight=".5pt">
                <v:textbox style="mso-fit-shape-to-text:t">
                  <w:txbxContent>
                    <w:p w14:paraId="72122F4D" w14:textId="77777777" w:rsidR="007F7F0C" w:rsidRPr="003A5CFC" w:rsidRDefault="007F7F0C" w:rsidP="007F7F0C">
                      <w:pPr>
                        <w:snapToGrid w:val="0"/>
                        <w:spacing w:after="0"/>
                        <w:rPr>
                          <w:rFonts w:ascii="Times New Roman" w:eastAsia="DengXian" w:hAnsi="Times New Roman"/>
                          <w:szCs w:val="20"/>
                          <w:highlight w:val="green"/>
                          <w:lang w:eastAsia="zh-CN"/>
                        </w:rPr>
                      </w:pPr>
                      <w:r w:rsidRPr="003A5CFC">
                        <w:rPr>
                          <w:rFonts w:ascii="Times New Roman" w:eastAsia="DengXian" w:hAnsi="Times New Roman"/>
                          <w:b/>
                          <w:szCs w:val="20"/>
                          <w:highlight w:val="green"/>
                          <w:lang w:eastAsia="zh-CN"/>
                        </w:rPr>
                        <w:t>Agreement</w:t>
                      </w:r>
                    </w:p>
                    <w:p w14:paraId="3EAD87AC" w14:textId="77777777" w:rsidR="007F7F0C" w:rsidRPr="003A5CFC" w:rsidRDefault="007F7F0C" w:rsidP="007F7F0C">
                      <w:pPr>
                        <w:snapToGrid w:val="0"/>
                        <w:spacing w:after="0"/>
                        <w:rPr>
                          <w:rFonts w:ascii="Times New Roman" w:hAnsi="Times New Roman"/>
                          <w:bCs/>
                          <w:strike/>
                          <w:szCs w:val="20"/>
                        </w:rPr>
                      </w:pPr>
                      <w:r w:rsidRPr="003A5CFC">
                        <w:rPr>
                          <w:rFonts w:ascii="Times New Roman" w:eastAsia="DengXian" w:hAnsi="Times New Roman" w:hint="eastAsia"/>
                          <w:szCs w:val="20"/>
                          <w:lang w:eastAsia="zh-CN"/>
                        </w:rPr>
                        <w:t>When reception of RAR is configured, support RAR is received from serving cell at</w:t>
                      </w:r>
                      <w:r w:rsidRPr="003A5CFC">
                        <w:rPr>
                          <w:rFonts w:ascii="Times New Roman" w:eastAsia="DengXian" w:hAnsi="Times New Roman"/>
                          <w:szCs w:val="20"/>
                          <w:lang w:eastAsia="zh-CN"/>
                        </w:rPr>
                        <w:t xml:space="preserve"> least in intra-DU case</w:t>
                      </w:r>
                      <w:r w:rsidRPr="003A5CFC">
                        <w:rPr>
                          <w:rFonts w:ascii="Times New Roman" w:eastAsia="DengXian" w:hAnsi="Times New Roman" w:hint="eastAsia"/>
                          <w:szCs w:val="20"/>
                          <w:lang w:eastAsia="zh-CN"/>
                        </w:rPr>
                        <w:t xml:space="preserve">. </w:t>
                      </w:r>
                    </w:p>
                    <w:p w14:paraId="223A9E23" w14:textId="77777777" w:rsidR="007F7F0C" w:rsidRPr="003A5CFC" w:rsidRDefault="007F7F0C" w:rsidP="007F7F0C">
                      <w:pPr>
                        <w:spacing w:after="0"/>
                        <w:rPr>
                          <w:rFonts w:eastAsia="DengXian"/>
                          <w:szCs w:val="20"/>
                          <w:lang w:eastAsia="zh-CN"/>
                        </w:rPr>
                      </w:pPr>
                    </w:p>
                    <w:p w14:paraId="3DD17796" w14:textId="77777777" w:rsidR="007F7F0C" w:rsidRPr="003A5CFC" w:rsidRDefault="007F7F0C" w:rsidP="007F7F0C">
                      <w:pPr>
                        <w:snapToGrid w:val="0"/>
                        <w:spacing w:after="0"/>
                        <w:jc w:val="both"/>
                        <w:rPr>
                          <w:rFonts w:ascii="Times New Roman" w:eastAsia="DengXian" w:hAnsi="Times New Roman"/>
                          <w:szCs w:val="20"/>
                          <w:highlight w:val="green"/>
                          <w:lang w:eastAsia="zh-CN"/>
                        </w:rPr>
                      </w:pPr>
                      <w:r w:rsidRPr="003A5CFC">
                        <w:rPr>
                          <w:rFonts w:ascii="Times New Roman" w:eastAsia="DengXian" w:hAnsi="Times New Roman"/>
                          <w:b/>
                          <w:szCs w:val="20"/>
                          <w:highlight w:val="green"/>
                          <w:lang w:eastAsia="zh-CN"/>
                        </w:rPr>
                        <w:t>Agreement</w:t>
                      </w:r>
                    </w:p>
                    <w:p w14:paraId="27E58B49" w14:textId="77777777" w:rsidR="007F7F0C" w:rsidRPr="003A5CFC" w:rsidRDefault="007F7F0C" w:rsidP="007F7F0C">
                      <w:pPr>
                        <w:snapToGrid w:val="0"/>
                        <w:spacing w:after="0"/>
                        <w:jc w:val="both"/>
                        <w:rPr>
                          <w:rFonts w:ascii="Times New Roman" w:eastAsia="DengXian" w:hAnsi="Times New Roman"/>
                          <w:szCs w:val="20"/>
                          <w:lang w:eastAsia="zh-CN"/>
                        </w:rPr>
                      </w:pPr>
                      <w:r w:rsidRPr="003A5CFC">
                        <w:rPr>
                          <w:rFonts w:ascii="Times New Roman" w:eastAsia="DengXian" w:hAnsi="Times New Roman" w:hint="eastAsia"/>
                          <w:szCs w:val="20"/>
                          <w:lang w:eastAsia="zh-CN"/>
                        </w:rPr>
                        <w:t xml:space="preserve">When reception of RAR is configured, support RAR is received from serving cell </w:t>
                      </w:r>
                      <w:r w:rsidRPr="003A5CFC">
                        <w:rPr>
                          <w:rFonts w:ascii="Times New Roman" w:eastAsia="DengXian" w:hAnsi="Times New Roman"/>
                          <w:szCs w:val="20"/>
                          <w:lang w:eastAsia="zh-CN"/>
                        </w:rPr>
                        <w:t xml:space="preserve">in </w:t>
                      </w:r>
                      <w:r w:rsidRPr="003A5CFC">
                        <w:rPr>
                          <w:rFonts w:ascii="Times New Roman" w:eastAsia="DengXian" w:hAnsi="Times New Roman" w:hint="eastAsia"/>
                          <w:szCs w:val="20"/>
                          <w:lang w:eastAsia="zh-CN"/>
                        </w:rPr>
                        <w:t>inter-DU case.</w:t>
                      </w:r>
                    </w:p>
                    <w:p w14:paraId="381F50F5" w14:textId="05A08964" w:rsidR="0058157A" w:rsidRPr="007F7F0C" w:rsidRDefault="007F7F0C">
                      <w:pPr>
                        <w:pStyle w:val="ListParagraph"/>
                        <w:widowControl w:val="0"/>
                        <w:numPr>
                          <w:ilvl w:val="0"/>
                          <w:numId w:val="15"/>
                        </w:numPr>
                        <w:overflowPunct w:val="0"/>
                        <w:autoSpaceDE w:val="0"/>
                        <w:autoSpaceDN w:val="0"/>
                        <w:adjustRightInd w:val="0"/>
                        <w:contextualSpacing/>
                        <w:jc w:val="both"/>
                        <w:textAlignment w:val="baseline"/>
                        <w:rPr>
                          <w:rFonts w:ascii="Times New Roman" w:eastAsia="DengXian" w:hAnsi="Times New Roman"/>
                          <w:szCs w:val="20"/>
                          <w:lang w:eastAsia="zh-CN"/>
                        </w:rPr>
                      </w:pPr>
                      <w:r w:rsidRPr="003A5CFC">
                        <w:rPr>
                          <w:rFonts w:ascii="Times New Roman" w:eastAsia="DengXian" w:hAnsi="Times New Roman" w:hint="eastAsia"/>
                          <w:szCs w:val="20"/>
                          <w:lang w:eastAsia="zh-CN"/>
                        </w:rPr>
                        <w:t xml:space="preserve">FFS: </w:t>
                      </w:r>
                      <w:r w:rsidRPr="003A5CFC">
                        <w:rPr>
                          <w:rFonts w:ascii="Times New Roman" w:hAnsi="Times New Roman" w:hint="eastAsia"/>
                          <w:szCs w:val="20"/>
                          <w:lang w:eastAsia="zh-CN"/>
                        </w:rPr>
                        <w:t xml:space="preserve">RA </w:t>
                      </w:r>
                      <w:r w:rsidRPr="003A5CFC">
                        <w:rPr>
                          <w:rFonts w:ascii="Times New Roman" w:eastAsia="DengXian" w:hAnsi="Times New Roman" w:hint="eastAsia"/>
                          <w:szCs w:val="20"/>
                          <w:lang w:eastAsia="zh-CN"/>
                        </w:rPr>
                        <w:t>response</w:t>
                      </w:r>
                      <w:r w:rsidRPr="003A5CFC">
                        <w:rPr>
                          <w:rFonts w:ascii="Times New Roman" w:hAnsi="Times New Roman" w:hint="eastAsia"/>
                          <w:szCs w:val="20"/>
                          <w:lang w:eastAsia="zh-CN"/>
                        </w:rPr>
                        <w:t xml:space="preserve"> window related issues</w:t>
                      </w:r>
                    </w:p>
                  </w:txbxContent>
                </v:textbox>
                <w10:anchorlock/>
              </v:shape>
            </w:pict>
          </mc:Fallback>
        </mc:AlternateContent>
      </w:r>
      <w:r w:rsidR="00AD0522">
        <w:rPr>
          <w:lang w:eastAsia="ja-JP"/>
        </w:rPr>
        <w:t xml:space="preserve"> </w:t>
      </w:r>
    </w:p>
    <w:p w14:paraId="5F772AB3" w14:textId="10C48AE6" w:rsidR="00D81F2B" w:rsidRDefault="009C0DBE" w:rsidP="002E7963">
      <w:pPr>
        <w:rPr>
          <w:lang w:eastAsia="ja-JP"/>
        </w:rPr>
      </w:pPr>
      <w:r>
        <w:rPr>
          <w:lang w:eastAsia="ja-JP"/>
        </w:rPr>
        <w:t xml:space="preserve">This agreement </w:t>
      </w:r>
      <w:r w:rsidR="00A42D5C">
        <w:rPr>
          <w:lang w:eastAsia="ja-JP"/>
        </w:rPr>
        <w:t xml:space="preserve">contains one FFS: </w:t>
      </w:r>
      <w:r w:rsidR="004125AD">
        <w:rPr>
          <w:lang w:eastAsia="ja-JP"/>
        </w:rPr>
        <w:t>the RA response window</w:t>
      </w:r>
      <w:r w:rsidR="003D0A57">
        <w:rPr>
          <w:lang w:eastAsia="ja-JP"/>
        </w:rPr>
        <w:t xml:space="preserve">. It may be reasonable that the </w:t>
      </w:r>
      <w:r w:rsidR="00BB3F11">
        <w:rPr>
          <w:lang w:eastAsia="ja-JP"/>
        </w:rPr>
        <w:t xml:space="preserve">NW may need longer time to send the response to the PRACH preamble transmission in the inter-DU </w:t>
      </w:r>
      <w:r w:rsidR="004A599F">
        <w:rPr>
          <w:lang w:eastAsia="ja-JP"/>
        </w:rPr>
        <w:t>case and</w:t>
      </w:r>
      <w:r w:rsidR="00BB3F11">
        <w:rPr>
          <w:lang w:eastAsia="ja-JP"/>
        </w:rPr>
        <w:t xml:space="preserve"> setting the </w:t>
      </w:r>
      <w:proofErr w:type="spellStart"/>
      <w:r w:rsidR="007C486C" w:rsidRPr="007C486C">
        <w:rPr>
          <w:i/>
          <w:iCs/>
          <w:lang w:eastAsia="ja-JP"/>
        </w:rPr>
        <w:t>ra-ResponseWindow</w:t>
      </w:r>
      <w:proofErr w:type="spellEnd"/>
      <w:r w:rsidR="007C486C">
        <w:rPr>
          <w:lang w:eastAsia="ja-JP"/>
        </w:rPr>
        <w:t xml:space="preserve"> in </w:t>
      </w:r>
      <w:r w:rsidR="007C486C" w:rsidRPr="007C486C">
        <w:rPr>
          <w:i/>
          <w:iCs/>
          <w:lang w:eastAsia="ja-JP"/>
        </w:rPr>
        <w:t>RACH-</w:t>
      </w:r>
      <w:proofErr w:type="spellStart"/>
      <w:r w:rsidR="007C486C" w:rsidRPr="007C486C">
        <w:rPr>
          <w:i/>
          <w:iCs/>
          <w:lang w:eastAsia="ja-JP"/>
        </w:rPr>
        <w:t>ConfigGeneric</w:t>
      </w:r>
      <w:proofErr w:type="spellEnd"/>
      <w:r w:rsidR="007C486C">
        <w:rPr>
          <w:i/>
          <w:iCs/>
          <w:lang w:eastAsia="ja-JP"/>
        </w:rPr>
        <w:t xml:space="preserve"> </w:t>
      </w:r>
      <w:r w:rsidR="007C486C">
        <w:rPr>
          <w:lang w:eastAsia="ja-JP"/>
        </w:rPr>
        <w:t xml:space="preserve">would mean that all </w:t>
      </w:r>
      <w:r w:rsidR="00E8208C">
        <w:rPr>
          <w:lang w:eastAsia="ja-JP"/>
        </w:rPr>
        <w:t xml:space="preserve">PRACH transmissions would take longer. Hence, it would be appropriate to introduce a separate RRC parameter for the </w:t>
      </w:r>
      <w:proofErr w:type="spellStart"/>
      <w:r w:rsidR="00CD3375" w:rsidRPr="007C486C">
        <w:rPr>
          <w:i/>
          <w:iCs/>
          <w:lang w:eastAsia="ja-JP"/>
        </w:rPr>
        <w:t>ra-ResponseWindow</w:t>
      </w:r>
      <w:proofErr w:type="spellEnd"/>
      <w:r w:rsidR="00CD3375">
        <w:rPr>
          <w:i/>
          <w:iCs/>
          <w:lang w:eastAsia="ja-JP"/>
        </w:rPr>
        <w:t xml:space="preserve"> </w:t>
      </w:r>
      <w:r w:rsidR="00CD3375">
        <w:rPr>
          <w:lang w:eastAsia="ja-JP"/>
        </w:rPr>
        <w:t>in LTM:</w:t>
      </w:r>
    </w:p>
    <w:p w14:paraId="57C44BFA" w14:textId="270A106E" w:rsidR="00D81F2B" w:rsidRDefault="000162AC">
      <w:pPr>
        <w:pStyle w:val="Proposal"/>
      </w:pPr>
      <w:bookmarkStart w:id="10" w:name="_Toc134963317"/>
      <w:r>
        <w:t xml:space="preserve">Introduce a </w:t>
      </w:r>
      <w:r w:rsidR="00956E59">
        <w:t>separate random access response window for PDCCH-ordered RACH in LTM.</w:t>
      </w:r>
      <w:bookmarkEnd w:id="10"/>
    </w:p>
    <w:p w14:paraId="2C7D1DFA" w14:textId="4A09EA9C" w:rsidR="00956E59" w:rsidRDefault="009852DB" w:rsidP="002E7963">
      <w:pPr>
        <w:rPr>
          <w:lang w:eastAsia="ja-JP"/>
        </w:rPr>
      </w:pPr>
      <w:r>
        <w:rPr>
          <w:lang w:eastAsia="ja-JP"/>
        </w:rPr>
        <w:t xml:space="preserve">The next step is to decide the format of </w:t>
      </w:r>
      <w:r w:rsidR="006363E3">
        <w:rPr>
          <w:lang w:eastAsia="ja-JP"/>
        </w:rPr>
        <w:t xml:space="preserve">the </w:t>
      </w:r>
      <w:r>
        <w:rPr>
          <w:lang w:eastAsia="ja-JP"/>
        </w:rPr>
        <w:t>RAR.</w:t>
      </w:r>
      <w:r w:rsidR="00FD6BC2">
        <w:rPr>
          <w:lang w:eastAsia="ja-JP"/>
        </w:rPr>
        <w:t xml:space="preserve"> </w:t>
      </w:r>
      <w:r w:rsidR="006363E3">
        <w:rPr>
          <w:lang w:eastAsia="ja-JP"/>
        </w:rPr>
        <w:t>In the latest FL summary from RAN1#112bis-e</w:t>
      </w:r>
      <w:r w:rsidR="00E5669A">
        <w:rPr>
          <w:lang w:eastAsia="ja-JP"/>
        </w:rPr>
        <w:t>, the following proposal</w:t>
      </w:r>
      <w:r w:rsidR="006363E3">
        <w:rPr>
          <w:lang w:eastAsia="ja-JP"/>
        </w:rPr>
        <w:t xml:space="preserve"> </w:t>
      </w:r>
      <w:r w:rsidR="00E5669A">
        <w:rPr>
          <w:lang w:eastAsia="ja-JP"/>
        </w:rPr>
        <w:t>was discussed:</w:t>
      </w:r>
    </w:p>
    <w:p w14:paraId="797A32EB" w14:textId="675AEA38" w:rsidR="00E5669A" w:rsidRDefault="00E5669A" w:rsidP="002E7963">
      <w:pPr>
        <w:rPr>
          <w:lang w:eastAsia="ja-JP"/>
        </w:rPr>
      </w:pPr>
      <w:r>
        <w:rPr>
          <w:noProof/>
          <w:lang w:eastAsia="ja-JP"/>
        </w:rPr>
        <mc:AlternateContent>
          <mc:Choice Requires="wps">
            <w:drawing>
              <wp:inline distT="0" distB="0" distL="0" distR="0" wp14:anchorId="25D852FE" wp14:editId="40E77E09">
                <wp:extent cx="6120765" cy="639758"/>
                <wp:effectExtent l="0" t="0" r="13335" b="24130"/>
                <wp:docPr id="25" name="Text Box 2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7706A5A" w14:textId="77777777" w:rsidR="001B0063" w:rsidRDefault="001B0063" w:rsidP="00247669">
                            <w:pPr>
                              <w:spacing w:after="6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When reception of RAR is configured in Rel-18 LTM, study the following issues</w:t>
                            </w:r>
                          </w:p>
                          <w:p w14:paraId="0F8587BA" w14:textId="77777777" w:rsidR="00A812FA" w:rsidRPr="00A812FA" w:rsidRDefault="001B0063">
                            <w:pPr>
                              <w:pStyle w:val="ListParagraph"/>
                              <w:numPr>
                                <w:ilvl w:val="0"/>
                                <w:numId w:val="16"/>
                              </w:numPr>
                              <w:tabs>
                                <w:tab w:val="left" w:pos="1440"/>
                              </w:tabs>
                              <w:spacing w:after="60"/>
                              <w:contextualSpacing/>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whether</w:t>
                            </w:r>
                            <w:r>
                              <w:rPr>
                                <w:rFonts w:ascii="Times New Roman" w:eastAsia="DengXian" w:hAnsi="Times New Roman" w:cs="Times New Roman"/>
                                <w:sz w:val="18"/>
                                <w:szCs w:val="18"/>
                                <w:lang w:eastAsia="zh-CN"/>
                              </w:rPr>
                              <w:t xml:space="preserve"> the RAR information is carried in MAC PDU (like RAR MAC PDU in 4 step RACH) or MAC CE (like Absolute TAC in </w:t>
                            </w:r>
                            <w:proofErr w:type="spellStart"/>
                            <w:r>
                              <w:rPr>
                                <w:rFonts w:ascii="Times New Roman" w:eastAsia="DengXian" w:hAnsi="Times New Roman" w:cs="Times New Roman"/>
                                <w:sz w:val="18"/>
                                <w:szCs w:val="18"/>
                                <w:lang w:eastAsia="zh-CN"/>
                              </w:rPr>
                              <w:t>MsgB</w:t>
                            </w:r>
                            <w:proofErr w:type="spellEnd"/>
                            <w:r>
                              <w:rPr>
                                <w:rFonts w:ascii="Times New Roman" w:eastAsia="DengXian" w:hAnsi="Times New Roman" w:cs="Times New Roman"/>
                                <w:sz w:val="18"/>
                                <w:szCs w:val="18"/>
                                <w:lang w:eastAsia="zh-CN"/>
                              </w:rPr>
                              <w:t xml:space="preserve"> in 2 step RACH or like regular TAC)</w:t>
                            </w:r>
                          </w:p>
                          <w:p w14:paraId="3761981C" w14:textId="5E26BF4B" w:rsidR="00E5669A" w:rsidRPr="00A812FA" w:rsidRDefault="001B0063">
                            <w:pPr>
                              <w:pStyle w:val="ListParagraph"/>
                              <w:numPr>
                                <w:ilvl w:val="0"/>
                                <w:numId w:val="16"/>
                              </w:numPr>
                              <w:tabs>
                                <w:tab w:val="left" w:pos="1440"/>
                              </w:tabs>
                              <w:spacing w:after="60"/>
                              <w:contextualSpacing/>
                              <w:jc w:val="both"/>
                              <w:rPr>
                                <w:rFonts w:ascii="Times New Roman" w:eastAsia="DengXian" w:hAnsi="Times New Roman" w:cs="Times New Roman"/>
                                <w:sz w:val="18"/>
                                <w:szCs w:val="20"/>
                                <w:lang w:eastAsia="zh-CN"/>
                              </w:rPr>
                            </w:pPr>
                            <w:r w:rsidRPr="00A812FA">
                              <w:rPr>
                                <w:rFonts w:ascii="Times New Roman" w:eastAsiaTheme="minorEastAsia" w:hAnsi="Times New Roman" w:cs="Times New Roman"/>
                                <w:sz w:val="18"/>
                                <w:szCs w:val="18"/>
                                <w:lang w:eastAsia="ko-KR"/>
                              </w:rPr>
                              <w:t xml:space="preserve">QCL assumption </w:t>
                            </w:r>
                            <w:r w:rsidRPr="00A812FA">
                              <w:rPr>
                                <w:rFonts w:ascii="Times New Roman" w:eastAsia="DengXian" w:hAnsi="Times New Roman" w:cs="Times New Roman"/>
                                <w:sz w:val="18"/>
                                <w:szCs w:val="18"/>
                                <w:lang w:eastAsia="zh-CN"/>
                              </w:rPr>
                              <w:t>for</w:t>
                            </w:r>
                            <w:r w:rsidRPr="00A812FA">
                              <w:rPr>
                                <w:rFonts w:ascii="Times New Roman" w:eastAsiaTheme="minorEastAsia" w:hAnsi="Times New Roman" w:cs="Times New Roman"/>
                                <w:sz w:val="18"/>
                                <w:szCs w:val="18"/>
                                <w:lang w:eastAsia="ko-KR"/>
                              </w:rPr>
                              <w:t xml:space="preserve"> PDCCH scheduling RAR PDSCH and RAR 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D852FE" id="Text Box 25"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47706A5A" w14:textId="77777777" w:rsidR="001B0063" w:rsidRDefault="001B0063" w:rsidP="00247669">
                      <w:pPr>
                        <w:spacing w:after="60"/>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DengXian" w:hAnsi="Times New Roman" w:cs="Times New Roman" w:hint="eastAsia"/>
                          <w:sz w:val="18"/>
                          <w:szCs w:val="20"/>
                          <w:lang w:eastAsia="zh-CN"/>
                        </w:rPr>
                        <w:t>When reception of RAR is configured in Rel-18 LTM, study the following issues</w:t>
                      </w:r>
                    </w:p>
                    <w:p w14:paraId="0F8587BA" w14:textId="77777777" w:rsidR="00A812FA" w:rsidRPr="00A812FA" w:rsidRDefault="001B0063">
                      <w:pPr>
                        <w:pStyle w:val="ListParagraph"/>
                        <w:numPr>
                          <w:ilvl w:val="0"/>
                          <w:numId w:val="16"/>
                        </w:numPr>
                        <w:tabs>
                          <w:tab w:val="left" w:pos="1440"/>
                        </w:tabs>
                        <w:spacing w:after="60"/>
                        <w:contextualSpacing/>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whether</w:t>
                      </w:r>
                      <w:r>
                        <w:rPr>
                          <w:rFonts w:ascii="Times New Roman" w:eastAsia="DengXian" w:hAnsi="Times New Roman" w:cs="Times New Roman"/>
                          <w:sz w:val="18"/>
                          <w:szCs w:val="18"/>
                          <w:lang w:eastAsia="zh-CN"/>
                        </w:rPr>
                        <w:t xml:space="preserve"> the RAR information is carried in MAC PDU (like RAR MAC PDU in 4 step RACH) or MAC CE (like Absolute TAC in </w:t>
                      </w:r>
                      <w:proofErr w:type="spellStart"/>
                      <w:r>
                        <w:rPr>
                          <w:rFonts w:ascii="Times New Roman" w:eastAsia="DengXian" w:hAnsi="Times New Roman" w:cs="Times New Roman"/>
                          <w:sz w:val="18"/>
                          <w:szCs w:val="18"/>
                          <w:lang w:eastAsia="zh-CN"/>
                        </w:rPr>
                        <w:t>MsgB</w:t>
                      </w:r>
                      <w:proofErr w:type="spellEnd"/>
                      <w:r>
                        <w:rPr>
                          <w:rFonts w:ascii="Times New Roman" w:eastAsia="DengXian" w:hAnsi="Times New Roman" w:cs="Times New Roman"/>
                          <w:sz w:val="18"/>
                          <w:szCs w:val="18"/>
                          <w:lang w:eastAsia="zh-CN"/>
                        </w:rPr>
                        <w:t xml:space="preserve"> in 2 step RACH or like regular TAC)</w:t>
                      </w:r>
                    </w:p>
                    <w:p w14:paraId="3761981C" w14:textId="5E26BF4B" w:rsidR="00E5669A" w:rsidRPr="00A812FA" w:rsidRDefault="001B0063">
                      <w:pPr>
                        <w:pStyle w:val="ListParagraph"/>
                        <w:numPr>
                          <w:ilvl w:val="0"/>
                          <w:numId w:val="16"/>
                        </w:numPr>
                        <w:tabs>
                          <w:tab w:val="left" w:pos="1440"/>
                        </w:tabs>
                        <w:spacing w:after="60"/>
                        <w:contextualSpacing/>
                        <w:jc w:val="both"/>
                        <w:rPr>
                          <w:rFonts w:ascii="Times New Roman" w:eastAsia="DengXian" w:hAnsi="Times New Roman" w:cs="Times New Roman"/>
                          <w:sz w:val="18"/>
                          <w:szCs w:val="20"/>
                          <w:lang w:eastAsia="zh-CN"/>
                        </w:rPr>
                      </w:pPr>
                      <w:r w:rsidRPr="00A812FA">
                        <w:rPr>
                          <w:rFonts w:ascii="Times New Roman" w:eastAsiaTheme="minorEastAsia" w:hAnsi="Times New Roman" w:cs="Times New Roman"/>
                          <w:sz w:val="18"/>
                          <w:szCs w:val="18"/>
                          <w:lang w:eastAsia="ko-KR"/>
                        </w:rPr>
                        <w:t xml:space="preserve">QCL assumption </w:t>
                      </w:r>
                      <w:r w:rsidRPr="00A812FA">
                        <w:rPr>
                          <w:rFonts w:ascii="Times New Roman" w:eastAsia="DengXian" w:hAnsi="Times New Roman" w:cs="Times New Roman"/>
                          <w:sz w:val="18"/>
                          <w:szCs w:val="18"/>
                          <w:lang w:eastAsia="zh-CN"/>
                        </w:rPr>
                        <w:t>for</w:t>
                      </w:r>
                      <w:r w:rsidRPr="00A812FA">
                        <w:rPr>
                          <w:rFonts w:ascii="Times New Roman" w:eastAsiaTheme="minorEastAsia" w:hAnsi="Times New Roman" w:cs="Times New Roman"/>
                          <w:sz w:val="18"/>
                          <w:szCs w:val="18"/>
                          <w:lang w:eastAsia="ko-KR"/>
                        </w:rPr>
                        <w:t xml:space="preserve"> PDCCH scheduling RAR PDSCH and RAR PDSCH</w:t>
                      </w:r>
                    </w:p>
                  </w:txbxContent>
                </v:textbox>
                <w10:anchorlock/>
              </v:shape>
            </w:pict>
          </mc:Fallback>
        </mc:AlternateContent>
      </w:r>
    </w:p>
    <w:p w14:paraId="20AFD9D7" w14:textId="5BA54CD0" w:rsidR="00042EA6" w:rsidRDefault="00042EA6" w:rsidP="00042EA6">
      <w:pPr>
        <w:rPr>
          <w:lang w:eastAsia="ja-JP"/>
        </w:rPr>
      </w:pPr>
      <w:bookmarkStart w:id="11" w:name="_Hlk134607968"/>
      <w:r>
        <w:rPr>
          <w:lang w:eastAsia="ja-JP"/>
        </w:rPr>
        <w:t xml:space="preserve">The legacy RAR is identified by a single-octet MAC </w:t>
      </w:r>
      <w:proofErr w:type="spellStart"/>
      <w:r>
        <w:rPr>
          <w:lang w:eastAsia="ja-JP"/>
        </w:rPr>
        <w:t>subheader</w:t>
      </w:r>
      <w:proofErr w:type="spellEnd"/>
      <w:r>
        <w:rPr>
          <w:lang w:eastAsia="ja-JP"/>
        </w:rPr>
        <w:t xml:space="preserve">, which contains the RAPID (the </w:t>
      </w:r>
      <w:r w:rsidRPr="000B2AEF">
        <w:rPr>
          <w:noProof/>
        </w:rPr>
        <w:t>Random Access Preamble IDentifier</w:t>
      </w:r>
      <w:r>
        <w:rPr>
          <w:noProof/>
        </w:rPr>
        <w:t xml:space="preserve">). The RAPID </w:t>
      </w:r>
      <w:r w:rsidR="00690D12">
        <w:rPr>
          <w:noProof/>
        </w:rPr>
        <w:t xml:space="preserve">identifies the </w:t>
      </w:r>
      <w:r w:rsidR="002529FA">
        <w:rPr>
          <w:noProof/>
        </w:rPr>
        <w:t xml:space="preserve">premable that was used for the PRACH transmission, and </w:t>
      </w:r>
      <w:r w:rsidR="00706473">
        <w:rPr>
          <w:noProof/>
        </w:rPr>
        <w:t>since the UE knows the preamble it used</w:t>
      </w:r>
      <w:r w:rsidR="002E55AD">
        <w:rPr>
          <w:noProof/>
        </w:rPr>
        <w:t xml:space="preserve">, the UE </w:t>
      </w:r>
      <w:r w:rsidR="005953D6">
        <w:rPr>
          <w:noProof/>
        </w:rPr>
        <w:t xml:space="preserve">knows it is the </w:t>
      </w:r>
      <w:r w:rsidR="00F96787">
        <w:rPr>
          <w:noProof/>
        </w:rPr>
        <w:t>receiver</w:t>
      </w:r>
      <w:r w:rsidR="005953D6">
        <w:rPr>
          <w:noProof/>
        </w:rPr>
        <w:t xml:space="preserve"> of the RAR.</w:t>
      </w:r>
      <w:r>
        <w:rPr>
          <w:noProof/>
        </w:rPr>
        <w:t xml:space="preserve"> T</w:t>
      </w:r>
      <w:r>
        <w:rPr>
          <w:lang w:eastAsia="ja-JP"/>
        </w:rPr>
        <w:t xml:space="preserve">he content of the </w:t>
      </w:r>
      <w:r w:rsidR="0034777C">
        <w:rPr>
          <w:lang w:eastAsia="ja-JP"/>
        </w:rPr>
        <w:t xml:space="preserve">legacy MAC </w:t>
      </w:r>
      <w:r>
        <w:rPr>
          <w:lang w:eastAsia="ja-JP"/>
        </w:rPr>
        <w:t>RAR is depicted in</w:t>
      </w:r>
      <w:r w:rsidR="0034777C">
        <w:rPr>
          <w:lang w:eastAsia="ja-JP"/>
        </w:rPr>
        <w:t xml:space="preserve"> </w:t>
      </w:r>
      <w:r w:rsidR="0034777C">
        <w:rPr>
          <w:lang w:eastAsia="ja-JP"/>
        </w:rPr>
        <w:fldChar w:fldCharType="begin"/>
      </w:r>
      <w:r w:rsidR="0034777C">
        <w:rPr>
          <w:lang w:eastAsia="ja-JP"/>
        </w:rPr>
        <w:instrText xml:space="preserve"> REF _Ref131435309 \h </w:instrText>
      </w:r>
      <w:r w:rsidR="0034777C">
        <w:rPr>
          <w:lang w:eastAsia="ja-JP"/>
        </w:rPr>
      </w:r>
      <w:r w:rsidR="0034777C">
        <w:rPr>
          <w:lang w:eastAsia="ja-JP"/>
        </w:rPr>
        <w:fldChar w:fldCharType="separate"/>
      </w:r>
      <w:r w:rsidR="00BB0992">
        <w:t xml:space="preserve">Figure </w:t>
      </w:r>
      <w:r w:rsidR="00BB0992">
        <w:rPr>
          <w:noProof/>
        </w:rPr>
        <w:t>4</w:t>
      </w:r>
      <w:r w:rsidR="0034777C">
        <w:rPr>
          <w:lang w:eastAsia="ja-JP"/>
        </w:rPr>
        <w:fldChar w:fldCharType="end"/>
      </w:r>
      <w:r>
        <w:rPr>
          <w:lang w:eastAsia="ja-JP"/>
        </w:rPr>
        <w:t xml:space="preserve"> (from 38.321).</w:t>
      </w:r>
    </w:p>
    <w:bookmarkStart w:id="12" w:name="_Ref130900045"/>
    <w:p w14:paraId="1544C2FB" w14:textId="5431C2B7" w:rsidR="00042EA6" w:rsidRDefault="00A44FCB" w:rsidP="00042EA6">
      <w:pPr>
        <w:pStyle w:val="TH"/>
      </w:pPr>
      <w:r w:rsidRPr="000B2AEF">
        <w:object w:dxaOrig="5700" w:dyaOrig="4425" w14:anchorId="2636D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05pt;height:161.95pt" o:ole="">
            <v:imagedata r:id="rId19" o:title=""/>
          </v:shape>
          <o:OLEObject Type="Embed" ProgID="Visio.Drawing.15" ShapeID="_x0000_i1025" DrawAspect="Content" ObjectID="_1745649147" r:id="rId20"/>
        </w:object>
      </w:r>
    </w:p>
    <w:p w14:paraId="09F8E1AA" w14:textId="230EEA08" w:rsidR="00042EA6" w:rsidRDefault="00042EA6" w:rsidP="00042EA6">
      <w:pPr>
        <w:pStyle w:val="TF"/>
        <w:rPr>
          <w:lang w:eastAsia="ja-JP"/>
        </w:rPr>
      </w:pPr>
      <w:bookmarkStart w:id="13" w:name="_Ref131435309"/>
      <w:r>
        <w:t xml:space="preserve">Figure </w:t>
      </w:r>
      <w:r>
        <w:fldChar w:fldCharType="begin"/>
      </w:r>
      <w:r>
        <w:instrText xml:space="preserve"> SEQ Figure \* ARABIC </w:instrText>
      </w:r>
      <w:r>
        <w:fldChar w:fldCharType="separate"/>
      </w:r>
      <w:r w:rsidR="00BB0992">
        <w:rPr>
          <w:noProof/>
        </w:rPr>
        <w:t>4</w:t>
      </w:r>
      <w:r>
        <w:fldChar w:fldCharType="end"/>
      </w:r>
      <w:bookmarkEnd w:id="12"/>
      <w:bookmarkEnd w:id="13"/>
      <w:r>
        <w:t xml:space="preserve">: Content of the </w:t>
      </w:r>
      <w:r w:rsidR="0010670F">
        <w:rPr>
          <w:lang w:val="en-US"/>
        </w:rPr>
        <w:t xml:space="preserve">MAC </w:t>
      </w:r>
      <w:r>
        <w:t>RAR (</w:t>
      </w:r>
      <w:r>
        <w:rPr>
          <w:lang w:val="en-US"/>
        </w:rPr>
        <w:t xml:space="preserve">Figure </w:t>
      </w:r>
      <w:r w:rsidRPr="000B2AEF">
        <w:rPr>
          <w:lang w:eastAsia="ko-KR"/>
        </w:rPr>
        <w:t>6.2.3-1</w:t>
      </w:r>
      <w:r>
        <w:rPr>
          <w:lang w:val="en-US" w:eastAsia="ko-KR"/>
        </w:rPr>
        <w:t xml:space="preserve"> </w:t>
      </w:r>
      <w:r>
        <w:t>from 38.321)</w:t>
      </w:r>
      <w:r>
        <w:rPr>
          <w:lang w:eastAsia="ja-JP"/>
        </w:rPr>
        <w:t xml:space="preserve"> </w:t>
      </w:r>
    </w:p>
    <w:p w14:paraId="4B7F0384" w14:textId="0C89C025" w:rsidR="00042EA6" w:rsidRDefault="0010670F" w:rsidP="002E7963">
      <w:pPr>
        <w:rPr>
          <w:lang w:eastAsia="ja-JP"/>
        </w:rPr>
      </w:pPr>
      <w:bookmarkStart w:id="14" w:name="_Hlk134608008"/>
      <w:bookmarkEnd w:id="11"/>
      <w:r>
        <w:rPr>
          <w:lang w:eastAsia="ja-JP"/>
        </w:rPr>
        <w:lastRenderedPageBreak/>
        <w:t xml:space="preserve">As shown in </w:t>
      </w:r>
      <w:r>
        <w:rPr>
          <w:lang w:eastAsia="ja-JP"/>
        </w:rPr>
        <w:fldChar w:fldCharType="begin"/>
      </w:r>
      <w:r>
        <w:rPr>
          <w:lang w:eastAsia="ja-JP"/>
        </w:rPr>
        <w:instrText xml:space="preserve"> REF _Ref131435309 \h </w:instrText>
      </w:r>
      <w:r>
        <w:rPr>
          <w:lang w:eastAsia="ja-JP"/>
        </w:rPr>
      </w:r>
      <w:r>
        <w:rPr>
          <w:lang w:eastAsia="ja-JP"/>
        </w:rPr>
        <w:fldChar w:fldCharType="separate"/>
      </w:r>
      <w:r w:rsidR="00BB0992">
        <w:t xml:space="preserve">Figure </w:t>
      </w:r>
      <w:r w:rsidR="00BB0992">
        <w:rPr>
          <w:noProof/>
        </w:rPr>
        <w:t>4</w:t>
      </w:r>
      <w:r>
        <w:rPr>
          <w:lang w:eastAsia="ja-JP"/>
        </w:rPr>
        <w:fldChar w:fldCharType="end"/>
      </w:r>
      <w:r>
        <w:rPr>
          <w:lang w:eastAsia="ja-JP"/>
        </w:rPr>
        <w:t xml:space="preserve">, the legacy MAC </w:t>
      </w:r>
      <w:r w:rsidR="00042EA6">
        <w:rPr>
          <w:lang w:eastAsia="ja-JP"/>
        </w:rPr>
        <w:t xml:space="preserve">RAR contains an UL grant to be used for Msg3. For the acquisition of the TA of the candidate cell, requesting a Msg3 transmission would lead to overhead, and it would not be clear what it would be used for, or to which node it would be sent. </w:t>
      </w:r>
      <w:r w:rsidR="005953D6">
        <w:rPr>
          <w:lang w:eastAsia="ja-JP"/>
        </w:rPr>
        <w:t>Also, t</w:t>
      </w:r>
      <w:r w:rsidR="00042EA6">
        <w:rPr>
          <w:lang w:eastAsia="ja-JP"/>
        </w:rPr>
        <w:t xml:space="preserve">he </w:t>
      </w:r>
      <w:r w:rsidR="000A1C25">
        <w:rPr>
          <w:lang w:eastAsia="ja-JP"/>
        </w:rPr>
        <w:t xml:space="preserve">UE would never use the </w:t>
      </w:r>
      <w:r w:rsidR="00042EA6">
        <w:rPr>
          <w:lang w:eastAsia="ja-JP"/>
        </w:rPr>
        <w:t>temporary C-RNTI in connected mode.</w:t>
      </w:r>
    </w:p>
    <w:bookmarkEnd w:id="14"/>
    <w:p w14:paraId="7BD2B212" w14:textId="77777777" w:rsidR="00D20A5B" w:rsidRDefault="008E305E" w:rsidP="002E7963">
      <w:pPr>
        <w:rPr>
          <w:lang w:eastAsia="ja-JP"/>
        </w:rPr>
      </w:pPr>
      <w:r>
        <w:rPr>
          <w:lang w:eastAsia="ja-JP"/>
        </w:rPr>
        <w:t>The legacy RAR is scrambled using RA-RNTI</w:t>
      </w:r>
      <w:r w:rsidR="00216945">
        <w:rPr>
          <w:lang w:eastAsia="ja-JP"/>
        </w:rPr>
        <w:t xml:space="preserve">, which is calculated based on the </w:t>
      </w:r>
      <w:r w:rsidR="00A857E5">
        <w:rPr>
          <w:lang w:eastAsia="ja-JP"/>
        </w:rPr>
        <w:t xml:space="preserve">physical resources used by the UE to transmit </w:t>
      </w:r>
      <w:r w:rsidR="004549DC">
        <w:rPr>
          <w:lang w:eastAsia="ja-JP"/>
        </w:rPr>
        <w:t xml:space="preserve">the PRACH preamble. </w:t>
      </w:r>
      <w:r w:rsidR="00567739">
        <w:rPr>
          <w:lang w:eastAsia="ja-JP"/>
        </w:rPr>
        <w:t>In LTM, the UE would select this resource based on the candidate configuration, the serving cell does not necessarily know the</w:t>
      </w:r>
      <w:r w:rsidR="00060700">
        <w:rPr>
          <w:lang w:eastAsia="ja-JP"/>
        </w:rPr>
        <w:t xml:space="preserve"> RA-RNTI: this would have to be forwarded from the candidate cell to the serving cell</w:t>
      </w:r>
      <w:r w:rsidR="00D20A5B">
        <w:rPr>
          <w:lang w:eastAsia="ja-JP"/>
        </w:rPr>
        <w:t>:</w:t>
      </w:r>
    </w:p>
    <w:p w14:paraId="054BA57B" w14:textId="4948EC4B" w:rsidR="007C5979" w:rsidRDefault="00D11D1F">
      <w:pPr>
        <w:pStyle w:val="Observation"/>
      </w:pPr>
      <w:bookmarkStart w:id="15" w:name="_Toc134963310"/>
      <w:r>
        <w:t xml:space="preserve">The RA-RNTI would have to be forwarded from the </w:t>
      </w:r>
      <w:r w:rsidR="001B2E4A">
        <w:t>candidate cell to the serving cell.</w:t>
      </w:r>
      <w:bookmarkEnd w:id="15"/>
      <w:r w:rsidR="00567739">
        <w:t xml:space="preserve"> </w:t>
      </w:r>
    </w:p>
    <w:p w14:paraId="78538035" w14:textId="0E768E49" w:rsidR="001B2E4A" w:rsidRDefault="009513CF" w:rsidP="002E7963">
      <w:pPr>
        <w:rPr>
          <w:lang w:eastAsia="ja-JP"/>
        </w:rPr>
      </w:pPr>
      <w:r>
        <w:rPr>
          <w:lang w:eastAsia="ja-JP"/>
        </w:rPr>
        <w:t>Even if</w:t>
      </w:r>
      <w:r w:rsidR="00AD71D9">
        <w:rPr>
          <w:lang w:eastAsia="ja-JP"/>
        </w:rPr>
        <w:t xml:space="preserve"> RAN3 introduces the signaling </w:t>
      </w:r>
      <w:r w:rsidR="00A60CBB">
        <w:rPr>
          <w:lang w:eastAsia="ja-JP"/>
        </w:rPr>
        <w:t xml:space="preserve">to forward RA-RNTI from candidate to serving, the </w:t>
      </w:r>
      <w:r>
        <w:rPr>
          <w:lang w:eastAsia="ja-JP"/>
        </w:rPr>
        <w:t>result will be that RA-RNTI will become a shared resource</w:t>
      </w:r>
      <w:r w:rsidR="009151D7">
        <w:rPr>
          <w:lang w:eastAsia="ja-JP"/>
        </w:rPr>
        <w:t xml:space="preserve"> across all the candidate cells: if a random access resource </w:t>
      </w:r>
      <w:r w:rsidR="006B34C2">
        <w:rPr>
          <w:lang w:eastAsia="ja-JP"/>
        </w:rPr>
        <w:t xml:space="preserve">is used in a candidate cell, the legacy RAR </w:t>
      </w:r>
      <w:r w:rsidR="004D19F0">
        <w:rPr>
          <w:lang w:eastAsia="ja-JP"/>
        </w:rPr>
        <w:t xml:space="preserve">that is transmitted in response to </w:t>
      </w:r>
      <w:r w:rsidR="006B34C2">
        <w:rPr>
          <w:lang w:eastAsia="ja-JP"/>
        </w:rPr>
        <w:t xml:space="preserve">that PRACH transmission </w:t>
      </w:r>
      <w:r w:rsidR="004D19F0">
        <w:rPr>
          <w:lang w:eastAsia="ja-JP"/>
        </w:rPr>
        <w:t>may collide with other legacy RAR transmissions in the serving cell</w:t>
      </w:r>
      <w:r w:rsidR="00482F8C">
        <w:rPr>
          <w:lang w:eastAsia="ja-JP"/>
        </w:rPr>
        <w:t>:</w:t>
      </w:r>
    </w:p>
    <w:p w14:paraId="753D4CCD" w14:textId="081AF059" w:rsidR="00482F8C" w:rsidRPr="00AD71D9" w:rsidRDefault="00482F8C">
      <w:pPr>
        <w:pStyle w:val="Observation"/>
      </w:pPr>
      <w:bookmarkStart w:id="16" w:name="_Toc134963311"/>
      <w:r>
        <w:t xml:space="preserve">If </w:t>
      </w:r>
      <w:r w:rsidR="001638A8">
        <w:t xml:space="preserve">RA-RNTI is used to scramble the response to a PRACH transmission, the RA-RNTI </w:t>
      </w:r>
      <w:r w:rsidR="00255640">
        <w:t>will be a shared resource across the ser</w:t>
      </w:r>
      <w:r w:rsidR="00C25AF9">
        <w:t xml:space="preserve">ving cell and </w:t>
      </w:r>
      <w:r w:rsidR="00255640">
        <w:t>all candidate cells</w:t>
      </w:r>
      <w:r w:rsidR="00C25AF9">
        <w:t>.</w:t>
      </w:r>
      <w:bookmarkEnd w:id="16"/>
    </w:p>
    <w:p w14:paraId="26FE8B1B" w14:textId="21049354" w:rsidR="00F67D8A" w:rsidRDefault="00F67D8A" w:rsidP="002E7963">
      <w:pPr>
        <w:rPr>
          <w:lang w:eastAsia="ja-JP"/>
        </w:rPr>
      </w:pPr>
      <w:r>
        <w:rPr>
          <w:lang w:eastAsia="ja-JP"/>
        </w:rPr>
        <w:t xml:space="preserve">The other option in the FL proposal is to use a MAC CE to terminate the RACH </w:t>
      </w:r>
      <w:r w:rsidR="00D0722F">
        <w:rPr>
          <w:lang w:eastAsia="ja-JP"/>
        </w:rPr>
        <w:t>procedure and</w:t>
      </w:r>
      <w:r>
        <w:rPr>
          <w:lang w:eastAsia="ja-JP"/>
        </w:rPr>
        <w:t xml:space="preserve"> convey the TA to the UE.</w:t>
      </w:r>
      <w:r w:rsidR="007F7995">
        <w:rPr>
          <w:lang w:eastAsia="ja-JP"/>
        </w:rPr>
        <w:t xml:space="preserve"> Such a MAC CE would be</w:t>
      </w:r>
      <w:r w:rsidR="00D0722F">
        <w:rPr>
          <w:lang w:eastAsia="ja-JP"/>
        </w:rPr>
        <w:t xml:space="preserve"> included in a PDSCH, which is scheduled by a PDCCH </w:t>
      </w:r>
      <w:r w:rsidR="002B17D7">
        <w:rPr>
          <w:lang w:eastAsia="ja-JP"/>
        </w:rPr>
        <w:t>scrambled by C-RNTI:</w:t>
      </w:r>
    </w:p>
    <w:p w14:paraId="71D0A4CD" w14:textId="29C7584A" w:rsidR="007F7995" w:rsidRDefault="007F7995">
      <w:pPr>
        <w:pStyle w:val="Observation"/>
      </w:pPr>
      <w:bookmarkStart w:id="17" w:name="_Toc134963312"/>
      <w:r>
        <w:t xml:space="preserve">If a MAC CE </w:t>
      </w:r>
      <w:r w:rsidR="00A43435">
        <w:t>is used as the response in a PDCCH-ordered RACH procedure</w:t>
      </w:r>
      <w:r w:rsidR="00727F1E">
        <w:t>, it would be transmitted in a PDSCH, scheduled by a PDCCH scrambled by C-RNTI.</w:t>
      </w:r>
      <w:bookmarkEnd w:id="17"/>
    </w:p>
    <w:p w14:paraId="206464FD" w14:textId="361579F5" w:rsidR="00727F1E" w:rsidRDefault="00727F1E" w:rsidP="002E7963">
      <w:pPr>
        <w:rPr>
          <w:lang w:eastAsia="ja-JP"/>
        </w:rPr>
      </w:pPr>
      <w:bookmarkStart w:id="18" w:name="_Hlk134608632"/>
      <w:r>
        <w:rPr>
          <w:lang w:eastAsia="ja-JP"/>
        </w:rPr>
        <w:t xml:space="preserve">All the bells and whistles </w:t>
      </w:r>
      <w:r w:rsidR="003239BA">
        <w:rPr>
          <w:lang w:eastAsia="ja-JP"/>
        </w:rPr>
        <w:t xml:space="preserve">of a PDSCH transmission would be </w:t>
      </w:r>
      <w:r w:rsidR="002B17D7">
        <w:rPr>
          <w:lang w:eastAsia="ja-JP"/>
        </w:rPr>
        <w:t xml:space="preserve">available to transmit the </w:t>
      </w:r>
      <w:r w:rsidR="006B2EBF">
        <w:rPr>
          <w:lang w:eastAsia="ja-JP"/>
        </w:rPr>
        <w:t>MAC CE</w:t>
      </w:r>
      <w:r w:rsidR="002B17D7">
        <w:rPr>
          <w:lang w:eastAsia="ja-JP"/>
        </w:rPr>
        <w:t>: MIMO, link adaptation, HARQ.</w:t>
      </w:r>
      <w:r w:rsidR="00963137">
        <w:rPr>
          <w:lang w:eastAsia="ja-JP"/>
        </w:rPr>
        <w:t xml:space="preserve"> The transmission could occur in any slot: there would be no need to wait for the occurrence of a Type1 CSS.</w:t>
      </w:r>
      <w:r w:rsidR="00C20BCF">
        <w:rPr>
          <w:lang w:eastAsia="ja-JP"/>
        </w:rPr>
        <w:t xml:space="preserve"> We note that for beam failure recovery, the UE considers the RACH procedure to be complete when it is scheduled using C-RNTI in a certain CORESET – there </w:t>
      </w:r>
      <w:r w:rsidR="004A599F">
        <w:rPr>
          <w:lang w:eastAsia="ja-JP"/>
        </w:rPr>
        <w:t>is thus</w:t>
      </w:r>
      <w:r w:rsidR="00C20BCF">
        <w:rPr>
          <w:lang w:eastAsia="ja-JP"/>
        </w:rPr>
        <w:t xml:space="preserve"> already an example where the RACH procedure ends when the UE receives something else than a transmission scheduled by RA-RNTI</w:t>
      </w:r>
      <w:r w:rsidR="0092361A">
        <w:rPr>
          <w:lang w:eastAsia="ja-JP"/>
        </w:rPr>
        <w:t>:</w:t>
      </w:r>
    </w:p>
    <w:p w14:paraId="03244A3D" w14:textId="58E271FB" w:rsidR="0092361A" w:rsidRDefault="0092361A" w:rsidP="0092361A">
      <w:pPr>
        <w:pStyle w:val="Observation"/>
      </w:pPr>
      <w:r>
        <w:t>A RACH procedure triggered by beam failure is completed without the UE receiving a PDCCH scrambled by RA-RNTI.</w:t>
      </w:r>
    </w:p>
    <w:bookmarkEnd w:id="18"/>
    <w:p w14:paraId="444AFBC7" w14:textId="7099F2A8" w:rsidR="00CE39AE" w:rsidRDefault="0014072C" w:rsidP="002E7963">
      <w:pPr>
        <w:rPr>
          <w:lang w:eastAsia="ja-JP"/>
        </w:rPr>
      </w:pPr>
      <w:r>
        <w:rPr>
          <w:lang w:eastAsia="ja-JP"/>
        </w:rPr>
        <w:t>Th</w:t>
      </w:r>
      <w:r w:rsidR="00F65E62">
        <w:rPr>
          <w:lang w:eastAsia="ja-JP"/>
        </w:rPr>
        <w:t>is</w:t>
      </w:r>
      <w:r>
        <w:rPr>
          <w:lang w:eastAsia="ja-JP"/>
        </w:rPr>
        <w:t xml:space="preserve"> MAC CE could be an </w:t>
      </w:r>
      <w:r w:rsidR="00D9589E">
        <w:rPr>
          <w:lang w:eastAsia="ja-JP"/>
        </w:rPr>
        <w:t>exten</w:t>
      </w:r>
      <w:r>
        <w:rPr>
          <w:lang w:eastAsia="ja-JP"/>
        </w:rPr>
        <w:t>sion</w:t>
      </w:r>
      <w:r w:rsidR="00D9589E">
        <w:rPr>
          <w:lang w:eastAsia="ja-JP"/>
        </w:rPr>
        <w:t xml:space="preserve"> the </w:t>
      </w:r>
      <w:r w:rsidR="00D15450">
        <w:rPr>
          <w:lang w:eastAsia="ja-JP"/>
        </w:rPr>
        <w:t xml:space="preserve">already </w:t>
      </w:r>
      <w:r w:rsidR="009419E3">
        <w:rPr>
          <w:lang w:eastAsia="ja-JP"/>
        </w:rPr>
        <w:t xml:space="preserve">existing </w:t>
      </w:r>
      <w:r w:rsidR="00D15450">
        <w:rPr>
          <w:lang w:eastAsia="ja-JP"/>
        </w:rPr>
        <w:t>absolute TAC MAC CE</w:t>
      </w:r>
      <w:r w:rsidR="00F65E62">
        <w:rPr>
          <w:lang w:eastAsia="ja-JP"/>
        </w:rPr>
        <w:t>, or a new one</w:t>
      </w:r>
      <w:r w:rsidR="00B654EC">
        <w:rPr>
          <w:lang w:eastAsia="ja-JP"/>
        </w:rPr>
        <w:t xml:space="preserve">. </w:t>
      </w:r>
      <w:r w:rsidR="00F65E62">
        <w:rPr>
          <w:lang w:eastAsia="ja-JP"/>
        </w:rPr>
        <w:t>Some a</w:t>
      </w:r>
      <w:r w:rsidR="00D13141">
        <w:rPr>
          <w:lang w:eastAsia="ja-JP"/>
        </w:rPr>
        <w:t xml:space="preserve">dditional bits </w:t>
      </w:r>
      <w:r w:rsidR="00CE39AE">
        <w:rPr>
          <w:lang w:eastAsia="ja-JP"/>
        </w:rPr>
        <w:t xml:space="preserve">may </w:t>
      </w:r>
      <w:r w:rsidR="00D13141">
        <w:rPr>
          <w:lang w:eastAsia="ja-JP"/>
        </w:rPr>
        <w:t xml:space="preserve">be </w:t>
      </w:r>
      <w:r w:rsidR="00D003AE">
        <w:rPr>
          <w:lang w:eastAsia="ja-JP"/>
        </w:rPr>
        <w:t>added to indicate that it is transmitted in response to a PRACH received in a candidate cell</w:t>
      </w:r>
      <w:r w:rsidR="00B700AC">
        <w:rPr>
          <w:lang w:eastAsia="ja-JP"/>
        </w:rPr>
        <w:t xml:space="preserve">, and also to which candidate cell the </w:t>
      </w:r>
      <w:r w:rsidR="00BD47A3">
        <w:rPr>
          <w:lang w:eastAsia="ja-JP"/>
        </w:rPr>
        <w:t>transmitted TA belongs.</w:t>
      </w:r>
    </w:p>
    <w:p w14:paraId="5CFF0300" w14:textId="5EFE153B" w:rsidR="00FF01B5" w:rsidRDefault="00FF01B5" w:rsidP="002E7963">
      <w:pPr>
        <w:rPr>
          <w:lang w:eastAsia="ja-JP"/>
        </w:rPr>
      </w:pPr>
      <w:bookmarkStart w:id="19" w:name="_Hlk134536655"/>
      <w:r>
        <w:rPr>
          <w:lang w:eastAsia="ja-JP"/>
        </w:rPr>
        <w:t xml:space="preserve">Sometimes, it is stated that the absolute TAC MAC </w:t>
      </w:r>
      <w:r w:rsidR="002E122C">
        <w:rPr>
          <w:lang w:eastAsia="ja-JP"/>
        </w:rPr>
        <w:t xml:space="preserve">CE </w:t>
      </w:r>
      <w:r>
        <w:rPr>
          <w:lang w:eastAsia="ja-JP"/>
        </w:rPr>
        <w:t xml:space="preserve">can only occur in </w:t>
      </w:r>
      <w:proofErr w:type="spellStart"/>
      <w:r>
        <w:rPr>
          <w:lang w:eastAsia="ja-JP"/>
        </w:rPr>
        <w:t>MsgB</w:t>
      </w:r>
      <w:proofErr w:type="spellEnd"/>
      <w:r w:rsidR="002E122C">
        <w:rPr>
          <w:lang w:eastAsia="ja-JP"/>
        </w:rPr>
        <w:t>, i.e., as part of a 2-step RACH procedure. It is true that the absolute TAC MAC CE</w:t>
      </w:r>
      <w:r w:rsidR="006C5F19">
        <w:rPr>
          <w:lang w:eastAsia="ja-JP"/>
        </w:rPr>
        <w:t xml:space="preserve"> was introduced during the specification of the 2-step RACH</w:t>
      </w:r>
      <w:r w:rsidR="00986D0F">
        <w:rPr>
          <w:lang w:eastAsia="ja-JP"/>
        </w:rPr>
        <w:t>, but the</w:t>
      </w:r>
      <w:r w:rsidR="008769FE">
        <w:rPr>
          <w:lang w:eastAsia="ja-JP"/>
        </w:rPr>
        <w:t>re is no limitation on the use of the TAC MAC CE. In fact, 38.213 states:</w:t>
      </w:r>
    </w:p>
    <w:p w14:paraId="54815079" w14:textId="4AE7A25A" w:rsidR="008769FE" w:rsidRDefault="008769FE" w:rsidP="002E7963">
      <w:pPr>
        <w:rPr>
          <w:lang w:eastAsia="ja-JP"/>
        </w:rPr>
      </w:pPr>
      <w:r>
        <w:rPr>
          <w:noProof/>
          <w:lang w:eastAsia="ja-JP"/>
        </w:rPr>
        <mc:AlternateContent>
          <mc:Choice Requires="wps">
            <w:drawing>
              <wp:inline distT="0" distB="0" distL="0" distR="0" wp14:anchorId="334C2931" wp14:editId="5D81E301">
                <wp:extent cx="6120765" cy="639758"/>
                <wp:effectExtent l="0" t="0" r="13335" b="24130"/>
                <wp:docPr id="26" name="Text Box 2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0601DFD" w14:textId="31E5FDDE" w:rsidR="008769FE" w:rsidRPr="003D5C9A" w:rsidRDefault="003D5C9A">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34C2931" id="Text Box 26"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60601DFD" w14:textId="31E5FDDE" w:rsidR="008769FE" w:rsidRPr="003D5C9A" w:rsidRDefault="003D5C9A">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sidRPr="00B916EC">
                        <w:rPr>
                          <w:rFonts w:eastAsia="MS Mincho" w:hint="eastAsia"/>
                        </w:rPr>
                        <w:t>.</w:t>
                      </w:r>
                    </w:p>
                  </w:txbxContent>
                </v:textbox>
                <w10:anchorlock/>
              </v:shape>
            </w:pict>
          </mc:Fallback>
        </mc:AlternateContent>
      </w:r>
    </w:p>
    <w:p w14:paraId="1025A38F" w14:textId="1F000678" w:rsidR="00CE39AE" w:rsidRDefault="00072568">
      <w:pPr>
        <w:pStyle w:val="Observation"/>
      </w:pPr>
      <w:bookmarkStart w:id="20" w:name="_Toc134963313"/>
      <w:r>
        <w:t xml:space="preserve">The specification does not limit the use of the absolute TAC MAC CE to </w:t>
      </w:r>
      <w:proofErr w:type="spellStart"/>
      <w:r>
        <w:t>MsgB</w:t>
      </w:r>
      <w:proofErr w:type="spellEnd"/>
      <w:r>
        <w:t>.</w:t>
      </w:r>
      <w:bookmarkEnd w:id="20"/>
    </w:p>
    <w:p w14:paraId="5A28BB9F" w14:textId="65A8BABD" w:rsidR="00072568" w:rsidRDefault="00D36540" w:rsidP="002E7963">
      <w:pPr>
        <w:rPr>
          <w:lang w:eastAsia="ja-JP"/>
        </w:rPr>
      </w:pPr>
      <w:bookmarkStart w:id="21" w:name="_Hlk134536736"/>
      <w:bookmarkEnd w:id="19"/>
      <w:r>
        <w:rPr>
          <w:lang w:eastAsia="ja-JP"/>
        </w:rPr>
        <w:t xml:space="preserve">The </w:t>
      </w:r>
      <w:r w:rsidR="00781E7D">
        <w:rPr>
          <w:lang w:eastAsia="ja-JP"/>
        </w:rPr>
        <w:t>limitations are more on the UE feature side: the UE cannot report that it supports the absolute TAC MAC CE as a standalone feature</w:t>
      </w:r>
      <w:r w:rsidR="000D11C7">
        <w:rPr>
          <w:lang w:eastAsia="ja-JP"/>
        </w:rPr>
        <w:t>: a reasonable interpretation is that the UE would have to report that is supports FG 9-1</w:t>
      </w:r>
      <w:r w:rsidR="001E614D">
        <w:rPr>
          <w:lang w:eastAsia="ja-JP"/>
        </w:rPr>
        <w:t xml:space="preserve"> </w:t>
      </w:r>
      <w:r w:rsidR="00764233">
        <w:rPr>
          <w:lang w:eastAsia="ja-JP"/>
        </w:rPr>
        <w:t>to</w:t>
      </w:r>
      <w:r w:rsidR="001E614D">
        <w:rPr>
          <w:lang w:eastAsia="ja-JP"/>
        </w:rPr>
        <w:t xml:space="preserve"> support the absolute TAC MAC CE.</w:t>
      </w:r>
      <w:r w:rsidR="000D11C7">
        <w:rPr>
          <w:lang w:eastAsia="ja-JP"/>
        </w:rPr>
        <w:t xml:space="preserve"> </w:t>
      </w:r>
    </w:p>
    <w:bookmarkEnd w:id="21"/>
    <w:p w14:paraId="1510D02F" w14:textId="1AF20783" w:rsidR="00615234" w:rsidRDefault="00615234" w:rsidP="002E7963">
      <w:pPr>
        <w:rPr>
          <w:lang w:eastAsia="ja-JP"/>
        </w:rPr>
      </w:pPr>
      <w:r>
        <w:rPr>
          <w:lang w:eastAsia="ja-JP"/>
        </w:rPr>
        <w:t>Both solution</w:t>
      </w:r>
      <w:r w:rsidR="00D04A1C">
        <w:rPr>
          <w:lang w:eastAsia="ja-JP"/>
        </w:rPr>
        <w:t>s</w:t>
      </w:r>
      <w:r>
        <w:rPr>
          <w:lang w:eastAsia="ja-JP"/>
        </w:rPr>
        <w:t xml:space="preserve"> </w:t>
      </w:r>
      <w:r w:rsidR="00D04A1C">
        <w:rPr>
          <w:lang w:eastAsia="ja-JP"/>
        </w:rPr>
        <w:t>may</w:t>
      </w:r>
      <w:r>
        <w:rPr>
          <w:lang w:eastAsia="ja-JP"/>
        </w:rPr>
        <w:t xml:space="preserve"> require that additional information is added to the response</w:t>
      </w:r>
      <w:r w:rsidR="00D04A1C">
        <w:rPr>
          <w:lang w:eastAsia="ja-JP"/>
        </w:rPr>
        <w:t xml:space="preserve">: the same information </w:t>
      </w:r>
      <w:r w:rsidR="00AA41D8">
        <w:rPr>
          <w:lang w:eastAsia="ja-JP"/>
        </w:rPr>
        <w:t>is missing</w:t>
      </w:r>
      <w:r w:rsidR="00D04A1C">
        <w:rPr>
          <w:lang w:eastAsia="ja-JP"/>
        </w:rPr>
        <w:t xml:space="preserve">. </w:t>
      </w:r>
      <w:r w:rsidR="0066656B">
        <w:rPr>
          <w:lang w:eastAsia="ja-JP"/>
        </w:rPr>
        <w:t>It would seem easier to add this information in a MAC CE, compared to adding it in the legacy RAR:</w:t>
      </w:r>
    </w:p>
    <w:p w14:paraId="5216EE87" w14:textId="7C230EDF" w:rsidR="0066656B" w:rsidRDefault="0066656B">
      <w:pPr>
        <w:pStyle w:val="Observation"/>
      </w:pPr>
      <w:bookmarkStart w:id="22" w:name="_Toc134963314"/>
      <w:r>
        <w:t xml:space="preserve">It is easier to add information </w:t>
      </w:r>
      <w:r w:rsidR="00CB1CEF">
        <w:t>in</w:t>
      </w:r>
      <w:r>
        <w:t xml:space="preserve"> </w:t>
      </w:r>
      <w:r w:rsidR="0093595F">
        <w:t>a MAC CE than in the MAC RAR.</w:t>
      </w:r>
      <w:bookmarkEnd w:id="22"/>
    </w:p>
    <w:p w14:paraId="63047240" w14:textId="58B6D3F0" w:rsidR="002B17D7" w:rsidRDefault="001E614D" w:rsidP="002E7963">
      <w:pPr>
        <w:rPr>
          <w:lang w:eastAsia="ja-JP"/>
        </w:rPr>
      </w:pPr>
      <w:r>
        <w:rPr>
          <w:lang w:eastAsia="ja-JP"/>
        </w:rPr>
        <w:lastRenderedPageBreak/>
        <w:t xml:space="preserve">Comparing the </w:t>
      </w:r>
      <w:r w:rsidR="00C41A42">
        <w:rPr>
          <w:lang w:eastAsia="ja-JP"/>
        </w:rPr>
        <w:t xml:space="preserve">two solutions in </w:t>
      </w:r>
      <w:r w:rsidR="00764233">
        <w:rPr>
          <w:lang w:eastAsia="ja-JP"/>
        </w:rPr>
        <w:t xml:space="preserve">the FL proposal, we realize that the solution based on the legacy RAR has some issues: it requires that the </w:t>
      </w:r>
      <w:r w:rsidR="00A11434">
        <w:rPr>
          <w:lang w:eastAsia="ja-JP"/>
        </w:rPr>
        <w:t>RA-RNTI is transferred over F1-AP</w:t>
      </w:r>
      <w:r w:rsidR="00CB1CEF">
        <w:rPr>
          <w:lang w:eastAsia="ja-JP"/>
        </w:rPr>
        <w:t xml:space="preserve">, </w:t>
      </w:r>
      <w:r w:rsidR="00A11434">
        <w:rPr>
          <w:lang w:eastAsia="ja-JP"/>
        </w:rPr>
        <w:t>it makes the RA-RNTI a shared resource</w:t>
      </w:r>
      <w:r w:rsidR="00CB1CEF">
        <w:rPr>
          <w:lang w:eastAsia="ja-JP"/>
        </w:rPr>
        <w:t xml:space="preserve"> and it is difficult to add new </w:t>
      </w:r>
      <w:r w:rsidR="00BB307D">
        <w:rPr>
          <w:lang w:eastAsia="ja-JP"/>
        </w:rPr>
        <w:t>information</w:t>
      </w:r>
      <w:r w:rsidR="00A11434">
        <w:rPr>
          <w:lang w:eastAsia="ja-JP"/>
        </w:rPr>
        <w:t>.</w:t>
      </w:r>
      <w:r w:rsidR="006C6182">
        <w:rPr>
          <w:lang w:eastAsia="ja-JP"/>
        </w:rPr>
        <w:t xml:space="preserve"> None </w:t>
      </w:r>
      <w:r w:rsidR="00A11434">
        <w:rPr>
          <w:lang w:eastAsia="ja-JP"/>
        </w:rPr>
        <w:t>of these is a fundamental issue: the required signaling can be introduced, RA-RNTI sharing can be dealt with</w:t>
      </w:r>
      <w:r w:rsidR="006C6182">
        <w:rPr>
          <w:lang w:eastAsia="ja-JP"/>
        </w:rPr>
        <w:t xml:space="preserve"> and RAN2 can design a new MAC RAR</w:t>
      </w:r>
      <w:r w:rsidR="00A11434">
        <w:rPr>
          <w:lang w:eastAsia="ja-JP"/>
        </w:rPr>
        <w:t>.</w:t>
      </w:r>
      <w:r w:rsidR="00C65D9C">
        <w:rPr>
          <w:lang w:eastAsia="ja-JP"/>
        </w:rPr>
        <w:t xml:space="preserve"> However, even if these issues </w:t>
      </w:r>
      <w:r w:rsidR="006C6182">
        <w:rPr>
          <w:lang w:eastAsia="ja-JP"/>
        </w:rPr>
        <w:t xml:space="preserve">are </w:t>
      </w:r>
      <w:r w:rsidR="00AE5C3D">
        <w:rPr>
          <w:lang w:eastAsia="ja-JP"/>
        </w:rPr>
        <w:t xml:space="preserve">solved, we end up with a solution that is more complicated for the NW and </w:t>
      </w:r>
      <w:r w:rsidR="00095CF4">
        <w:rPr>
          <w:lang w:eastAsia="ja-JP"/>
        </w:rPr>
        <w:t xml:space="preserve">for </w:t>
      </w:r>
      <w:r w:rsidR="00AE5C3D">
        <w:rPr>
          <w:lang w:eastAsia="ja-JP"/>
        </w:rPr>
        <w:t xml:space="preserve">the </w:t>
      </w:r>
      <w:r w:rsidR="006159F5">
        <w:rPr>
          <w:lang w:eastAsia="ja-JP"/>
        </w:rPr>
        <w:t>UE and</w:t>
      </w:r>
      <w:r w:rsidR="00AE5C3D">
        <w:rPr>
          <w:lang w:eastAsia="ja-JP"/>
        </w:rPr>
        <w:t xml:space="preserve"> has worse performance. </w:t>
      </w:r>
      <w:r w:rsidR="00095CF4">
        <w:rPr>
          <w:lang w:eastAsia="ja-JP"/>
        </w:rPr>
        <w:t>In our view, a solution based on legacy RAR is not better than a solution based on MAC CE</w:t>
      </w:r>
      <w:r w:rsidR="006159F5">
        <w:rPr>
          <w:lang w:eastAsia="ja-JP"/>
        </w:rPr>
        <w:t xml:space="preserve"> in any aspect.</w:t>
      </w:r>
    </w:p>
    <w:p w14:paraId="49089A29" w14:textId="77777777" w:rsidR="00BB3F31" w:rsidRDefault="00BB3F31" w:rsidP="002E7963">
      <w:pPr>
        <w:rPr>
          <w:lang w:eastAsia="ja-JP"/>
        </w:rPr>
      </w:pPr>
      <w:r>
        <w:rPr>
          <w:lang w:eastAsia="ja-JP"/>
        </w:rPr>
        <w:t>In summary we propose</w:t>
      </w:r>
    </w:p>
    <w:p w14:paraId="6F95E59F" w14:textId="66AD690E" w:rsidR="00BB3F31" w:rsidRDefault="00BB3F31">
      <w:pPr>
        <w:pStyle w:val="Proposal"/>
      </w:pPr>
      <w:bookmarkStart w:id="23" w:name="_Toc134963318"/>
      <w:r>
        <w:t xml:space="preserve">The </w:t>
      </w:r>
      <w:r w:rsidR="00DD3497">
        <w:t>“</w:t>
      </w:r>
      <w:r>
        <w:t>RAR</w:t>
      </w:r>
      <w:r w:rsidR="00DD3497">
        <w:t>”</w:t>
      </w:r>
      <w:r>
        <w:t xml:space="preserve"> </w:t>
      </w:r>
      <w:r w:rsidR="001221C3">
        <w:t>in a PDCCH-ordered RACH procedure towards the candidate cell is a</w:t>
      </w:r>
      <w:r w:rsidR="0033355D">
        <w:t xml:space="preserve"> </w:t>
      </w:r>
      <w:r w:rsidR="001221C3">
        <w:t>MAC CE</w:t>
      </w:r>
      <w:r w:rsidR="003A1199">
        <w:t>.</w:t>
      </w:r>
      <w:bookmarkEnd w:id="23"/>
    </w:p>
    <w:p w14:paraId="26DB1BE2" w14:textId="215D0BD1" w:rsidR="00E96A49" w:rsidRDefault="001221C3">
      <w:pPr>
        <w:pStyle w:val="Proposal"/>
      </w:pPr>
      <w:bookmarkStart w:id="24" w:name="_Toc134963319"/>
      <w:r>
        <w:t>At the reception</w:t>
      </w:r>
      <w:r w:rsidR="0033355D">
        <w:t xml:space="preserve"> of</w:t>
      </w:r>
      <w:r w:rsidR="003A1199">
        <w:t xml:space="preserve"> the MAC CE, the UE stops </w:t>
      </w:r>
      <w:r w:rsidR="004654ED">
        <w:t>transmitting PRACH towards the candidate cell.</w:t>
      </w:r>
      <w:bookmarkEnd w:id="24"/>
    </w:p>
    <w:p w14:paraId="1A349AFE" w14:textId="197F563A" w:rsidR="002A25DF" w:rsidRPr="00073B00" w:rsidRDefault="002A25DF" w:rsidP="002A25DF">
      <w:pPr>
        <w:pStyle w:val="Heading2"/>
        <w:rPr>
          <w:lang w:val="en-US"/>
        </w:rPr>
      </w:pPr>
      <w:r w:rsidRPr="00073B00">
        <w:rPr>
          <w:lang w:val="en-US"/>
        </w:rPr>
        <w:t>2.</w:t>
      </w:r>
      <w:r>
        <w:rPr>
          <w:lang w:val="en-US"/>
        </w:rPr>
        <w:t>3</w:t>
      </w:r>
      <w:r w:rsidRPr="00073B00">
        <w:rPr>
          <w:lang w:val="en-US"/>
        </w:rPr>
        <w:tab/>
      </w:r>
      <w:r>
        <w:rPr>
          <w:lang w:val="en-US"/>
        </w:rPr>
        <w:t>Other</w:t>
      </w:r>
    </w:p>
    <w:p w14:paraId="695E70F8" w14:textId="17606522" w:rsidR="009317D3" w:rsidRDefault="0066510D" w:rsidP="00987EEC">
      <w:pPr>
        <w:rPr>
          <w:lang w:eastAsia="ja-JP"/>
        </w:rPr>
      </w:pPr>
      <w:r>
        <w:rPr>
          <w:lang w:eastAsia="ja-JP"/>
        </w:rPr>
        <w:t>In RAN1#112</w:t>
      </w:r>
      <w:r w:rsidR="001F60FE">
        <w:rPr>
          <w:lang w:eastAsia="ja-JP"/>
        </w:rPr>
        <w:t>bis-e</w:t>
      </w:r>
      <w:r>
        <w:rPr>
          <w:lang w:eastAsia="ja-JP"/>
        </w:rPr>
        <w:t>, the</w:t>
      </w:r>
      <w:r w:rsidR="00E037BE">
        <w:rPr>
          <w:lang w:eastAsia="ja-JP"/>
        </w:rPr>
        <w:t xml:space="preserve"> following was agreed</w:t>
      </w:r>
      <w:r w:rsidR="007954DA">
        <w:rPr>
          <w:lang w:eastAsia="ja-JP"/>
        </w:rPr>
        <w:t>:</w:t>
      </w:r>
    </w:p>
    <w:p w14:paraId="2DE21D39" w14:textId="77002E20" w:rsidR="00E037BE" w:rsidRDefault="00E037BE" w:rsidP="00987EEC">
      <w:pPr>
        <w:rPr>
          <w:lang w:eastAsia="ja-JP"/>
        </w:rPr>
      </w:pPr>
      <w:r>
        <w:rPr>
          <w:noProof/>
          <w:lang w:eastAsia="ja-JP"/>
        </w:rPr>
        <mc:AlternateContent>
          <mc:Choice Requires="wps">
            <w:drawing>
              <wp:inline distT="0" distB="0" distL="0" distR="0" wp14:anchorId="5CF66919" wp14:editId="39D06E84">
                <wp:extent cx="6120765" cy="345716"/>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62CBED93" w14:textId="77777777" w:rsidR="001F60FE" w:rsidRPr="003A5CFC" w:rsidRDefault="001F60FE" w:rsidP="001F60FE">
                            <w:pPr>
                              <w:snapToGrid w:val="0"/>
                              <w:jc w:val="both"/>
                              <w:rPr>
                                <w:rFonts w:ascii="Times New Roman" w:eastAsia="DengXian" w:hAnsi="Times New Roman"/>
                                <w:szCs w:val="20"/>
                                <w:highlight w:val="green"/>
                                <w:lang w:eastAsia="zh-CN"/>
                              </w:rPr>
                            </w:pPr>
                            <w:r w:rsidRPr="003A5CFC">
                              <w:rPr>
                                <w:rFonts w:ascii="Times New Roman" w:eastAsia="DengXian" w:hAnsi="Times New Roman"/>
                                <w:b/>
                                <w:szCs w:val="20"/>
                                <w:highlight w:val="green"/>
                                <w:lang w:eastAsia="zh-CN"/>
                              </w:rPr>
                              <w:t>Agreement</w:t>
                            </w:r>
                          </w:p>
                          <w:p w14:paraId="44660495" w14:textId="77777777" w:rsidR="001F60FE" w:rsidRPr="003A5CFC" w:rsidRDefault="001F60FE" w:rsidP="001F60FE">
                            <w:pPr>
                              <w:snapToGrid w:val="0"/>
                              <w:jc w:val="both"/>
                              <w:rPr>
                                <w:rFonts w:ascii="Times New Roman" w:eastAsia="DengXian" w:hAnsi="Times New Roman"/>
                                <w:szCs w:val="20"/>
                                <w:lang w:eastAsia="zh-CN"/>
                              </w:rPr>
                            </w:pPr>
                            <w:r w:rsidRPr="003A5CFC">
                              <w:rPr>
                                <w:rFonts w:ascii="Times New Roman" w:eastAsia="DengXian" w:hAnsi="Times New Roman"/>
                                <w:szCs w:val="20"/>
                                <w:lang w:eastAsia="zh-CN"/>
                              </w:rPr>
                              <w:t>F</w:t>
                            </w:r>
                            <w:r w:rsidRPr="003A5CFC">
                              <w:rPr>
                                <w:rFonts w:ascii="Times New Roman" w:eastAsia="DengXian" w:hAnsi="Times New Roman" w:hint="eastAsia"/>
                                <w:szCs w:val="20"/>
                                <w:lang w:eastAsia="zh-CN"/>
                              </w:rPr>
                              <w:t xml:space="preserve">or </w:t>
                            </w:r>
                            <w:r w:rsidRPr="003A5CFC">
                              <w:rPr>
                                <w:rFonts w:ascii="Times New Roman" w:eastAsia="DengXian" w:hAnsi="Times New Roman"/>
                                <w:szCs w:val="20"/>
                                <w:lang w:eastAsia="zh-CN"/>
                              </w:rPr>
                              <w:t>PDCCH-order based PRACH for candidate cell</w:t>
                            </w:r>
                            <w:r w:rsidRPr="003A5CFC">
                              <w:rPr>
                                <w:rFonts w:ascii="Times New Roman" w:eastAsia="DengXian" w:hAnsi="Times New Roman" w:hint="eastAsia"/>
                                <w:szCs w:val="20"/>
                                <w:lang w:eastAsia="zh-CN"/>
                              </w:rPr>
                              <w:t xml:space="preserve"> study the following issues:</w:t>
                            </w:r>
                          </w:p>
                          <w:p w14:paraId="18CA9C5A" w14:textId="77777777" w:rsidR="001F60FE" w:rsidRPr="003A5CFC" w:rsidRDefault="001F60FE">
                            <w:pPr>
                              <w:pStyle w:val="ListParagraph"/>
                              <w:numPr>
                                <w:ilvl w:val="0"/>
                                <w:numId w:val="15"/>
                              </w:numPr>
                              <w:snapToGrid w:val="0"/>
                              <w:spacing w:after="160"/>
                              <w:contextualSpacing/>
                              <w:jc w:val="both"/>
                              <w:rPr>
                                <w:rFonts w:ascii="Times New Roman" w:eastAsia="DengXian" w:hAnsi="Times New Roman"/>
                                <w:szCs w:val="20"/>
                                <w:lang w:eastAsia="zh-CN"/>
                              </w:rPr>
                            </w:pPr>
                            <w:r w:rsidRPr="003A5CFC">
                              <w:rPr>
                                <w:rFonts w:ascii="Times New Roman" w:hAnsi="Times New Roman"/>
                                <w:szCs w:val="20"/>
                              </w:rPr>
                              <w:t>whether/how prioritizations for transmission power reduction for a PRACH transmission to a LTM candidate cell is performed</w:t>
                            </w:r>
                          </w:p>
                          <w:p w14:paraId="2FDCE277" w14:textId="431F9539" w:rsidR="001F60FE" w:rsidRPr="003A5CFC" w:rsidRDefault="001F60FE">
                            <w:pPr>
                              <w:pStyle w:val="ListParagraph"/>
                              <w:numPr>
                                <w:ilvl w:val="0"/>
                                <w:numId w:val="15"/>
                              </w:numPr>
                              <w:snapToGrid w:val="0"/>
                              <w:spacing w:after="160"/>
                              <w:contextualSpacing/>
                              <w:jc w:val="both"/>
                              <w:rPr>
                                <w:rFonts w:eastAsia="DengXian"/>
                                <w:szCs w:val="20"/>
                                <w:lang w:eastAsia="zh-CN"/>
                              </w:rPr>
                            </w:pPr>
                            <w:r w:rsidRPr="003A5CFC">
                              <w:rPr>
                                <w:rFonts w:ascii="Times New Roman" w:hAnsi="Times New Roman"/>
                                <w:szCs w:val="20"/>
                              </w:rPr>
                              <w:t>whether/how prioritizations for prioritization of a PR</w:t>
                            </w:r>
                            <w:r w:rsidR="00656B79">
                              <w:rPr>
                                <w:rFonts w:ascii="Times New Roman" w:hAnsi="Times New Roman"/>
                                <w:szCs w:val="20"/>
                                <w:lang w:val="en-US"/>
                              </w:rPr>
                              <w:t>A</w:t>
                            </w:r>
                            <w:r w:rsidRPr="003A5CFC">
                              <w:rPr>
                                <w:rFonts w:ascii="Times New Roman" w:hAnsi="Times New Roman"/>
                                <w:szCs w:val="20"/>
                              </w:rPr>
                              <w:t>CH transmission to a LTM candidate cell compared to an overlapped (in time and frequency) serving cell UL transmission</w:t>
                            </w:r>
                          </w:p>
                          <w:p w14:paraId="21D36FE6" w14:textId="579AA57F" w:rsidR="00E037BE" w:rsidRPr="007954DA" w:rsidRDefault="00E037BE">
                            <w:pPr>
                              <w:pStyle w:val="ListParagraph"/>
                              <w:numPr>
                                <w:ilvl w:val="1"/>
                                <w:numId w:val="15"/>
                              </w:numPr>
                              <w:snapToGrid w:val="0"/>
                              <w:spacing w:line="240" w:lineRule="auto"/>
                              <w:jc w:val="both"/>
                              <w:rPr>
                                <w:rFonts w:ascii="Times" w:eastAsia="DengXian" w:hAnsi="Times" w:cs="Times"/>
                                <w:szCs w:val="20"/>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F66919" id="Text Box 5"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g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4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BVK+Bg7AgAAgwQAAA4AAAAAAAAA&#10;AAAAAAAALgIAAGRycy9lMm9Eb2MueG1sUEsBAi0AFAAGAAgAAAAhAN9XkAPcAAAABAEAAA8AAAAA&#10;AAAAAAAAAAAAlQQAAGRycy9kb3ducmV2LnhtbFBLBQYAAAAABAAEAPMAAACeBQAAAAA=&#10;" fillcolor="white [3201]" strokeweight=".5pt">
                <v:textbox style="mso-fit-shape-to-text:t">
                  <w:txbxContent>
                    <w:p w14:paraId="62CBED93" w14:textId="77777777" w:rsidR="001F60FE" w:rsidRPr="003A5CFC" w:rsidRDefault="001F60FE" w:rsidP="001F60FE">
                      <w:pPr>
                        <w:snapToGrid w:val="0"/>
                        <w:jc w:val="both"/>
                        <w:rPr>
                          <w:rFonts w:ascii="Times New Roman" w:eastAsia="DengXian" w:hAnsi="Times New Roman"/>
                          <w:szCs w:val="20"/>
                          <w:highlight w:val="green"/>
                          <w:lang w:eastAsia="zh-CN"/>
                        </w:rPr>
                      </w:pPr>
                      <w:r w:rsidRPr="003A5CFC">
                        <w:rPr>
                          <w:rFonts w:ascii="Times New Roman" w:eastAsia="DengXian" w:hAnsi="Times New Roman"/>
                          <w:b/>
                          <w:szCs w:val="20"/>
                          <w:highlight w:val="green"/>
                          <w:lang w:eastAsia="zh-CN"/>
                        </w:rPr>
                        <w:t>Agreement</w:t>
                      </w:r>
                    </w:p>
                    <w:p w14:paraId="44660495" w14:textId="77777777" w:rsidR="001F60FE" w:rsidRPr="003A5CFC" w:rsidRDefault="001F60FE" w:rsidP="001F60FE">
                      <w:pPr>
                        <w:snapToGrid w:val="0"/>
                        <w:jc w:val="both"/>
                        <w:rPr>
                          <w:rFonts w:ascii="Times New Roman" w:eastAsia="DengXian" w:hAnsi="Times New Roman"/>
                          <w:szCs w:val="20"/>
                          <w:lang w:eastAsia="zh-CN"/>
                        </w:rPr>
                      </w:pPr>
                      <w:r w:rsidRPr="003A5CFC">
                        <w:rPr>
                          <w:rFonts w:ascii="Times New Roman" w:eastAsia="DengXian" w:hAnsi="Times New Roman"/>
                          <w:szCs w:val="20"/>
                          <w:lang w:eastAsia="zh-CN"/>
                        </w:rPr>
                        <w:t>F</w:t>
                      </w:r>
                      <w:r w:rsidRPr="003A5CFC">
                        <w:rPr>
                          <w:rFonts w:ascii="Times New Roman" w:eastAsia="DengXian" w:hAnsi="Times New Roman" w:hint="eastAsia"/>
                          <w:szCs w:val="20"/>
                          <w:lang w:eastAsia="zh-CN"/>
                        </w:rPr>
                        <w:t xml:space="preserve">or </w:t>
                      </w:r>
                      <w:r w:rsidRPr="003A5CFC">
                        <w:rPr>
                          <w:rFonts w:ascii="Times New Roman" w:eastAsia="DengXian" w:hAnsi="Times New Roman"/>
                          <w:szCs w:val="20"/>
                          <w:lang w:eastAsia="zh-CN"/>
                        </w:rPr>
                        <w:t>PDCCH-order based PRACH for candidate cell</w:t>
                      </w:r>
                      <w:r w:rsidRPr="003A5CFC">
                        <w:rPr>
                          <w:rFonts w:ascii="Times New Roman" w:eastAsia="DengXian" w:hAnsi="Times New Roman" w:hint="eastAsia"/>
                          <w:szCs w:val="20"/>
                          <w:lang w:eastAsia="zh-CN"/>
                        </w:rPr>
                        <w:t xml:space="preserve"> study the following issues:</w:t>
                      </w:r>
                    </w:p>
                    <w:p w14:paraId="18CA9C5A" w14:textId="77777777" w:rsidR="001F60FE" w:rsidRPr="003A5CFC" w:rsidRDefault="001F60FE">
                      <w:pPr>
                        <w:pStyle w:val="ListParagraph"/>
                        <w:numPr>
                          <w:ilvl w:val="0"/>
                          <w:numId w:val="15"/>
                        </w:numPr>
                        <w:snapToGrid w:val="0"/>
                        <w:spacing w:after="160"/>
                        <w:contextualSpacing/>
                        <w:jc w:val="both"/>
                        <w:rPr>
                          <w:rFonts w:ascii="Times New Roman" w:eastAsia="DengXian" w:hAnsi="Times New Roman"/>
                          <w:szCs w:val="20"/>
                          <w:lang w:eastAsia="zh-CN"/>
                        </w:rPr>
                      </w:pPr>
                      <w:r w:rsidRPr="003A5CFC">
                        <w:rPr>
                          <w:rFonts w:ascii="Times New Roman" w:hAnsi="Times New Roman"/>
                          <w:szCs w:val="20"/>
                        </w:rPr>
                        <w:t>whether/how prioritizations for transmission power reduction for a PRACH transmission to a LTM candidate cell is performed</w:t>
                      </w:r>
                    </w:p>
                    <w:p w14:paraId="2FDCE277" w14:textId="431F9539" w:rsidR="001F60FE" w:rsidRPr="003A5CFC" w:rsidRDefault="001F60FE">
                      <w:pPr>
                        <w:pStyle w:val="ListParagraph"/>
                        <w:numPr>
                          <w:ilvl w:val="0"/>
                          <w:numId w:val="15"/>
                        </w:numPr>
                        <w:snapToGrid w:val="0"/>
                        <w:spacing w:after="160"/>
                        <w:contextualSpacing/>
                        <w:jc w:val="both"/>
                        <w:rPr>
                          <w:rFonts w:eastAsia="DengXian"/>
                          <w:szCs w:val="20"/>
                          <w:lang w:eastAsia="zh-CN"/>
                        </w:rPr>
                      </w:pPr>
                      <w:r w:rsidRPr="003A5CFC">
                        <w:rPr>
                          <w:rFonts w:ascii="Times New Roman" w:hAnsi="Times New Roman"/>
                          <w:szCs w:val="20"/>
                        </w:rPr>
                        <w:t>whether/how prioritizations for prioritization of a PR</w:t>
                      </w:r>
                      <w:r w:rsidR="00656B79">
                        <w:rPr>
                          <w:rFonts w:ascii="Times New Roman" w:hAnsi="Times New Roman"/>
                          <w:szCs w:val="20"/>
                          <w:lang w:val="en-US"/>
                        </w:rPr>
                        <w:t>A</w:t>
                      </w:r>
                      <w:r w:rsidRPr="003A5CFC">
                        <w:rPr>
                          <w:rFonts w:ascii="Times New Roman" w:hAnsi="Times New Roman"/>
                          <w:szCs w:val="20"/>
                        </w:rPr>
                        <w:t>CH transmission to a LTM candidate cell compared to an overlapped (in time and frequency) serving cell UL transmission</w:t>
                      </w:r>
                    </w:p>
                    <w:p w14:paraId="21D36FE6" w14:textId="579AA57F" w:rsidR="00E037BE" w:rsidRPr="007954DA" w:rsidRDefault="00E037BE">
                      <w:pPr>
                        <w:pStyle w:val="ListParagraph"/>
                        <w:numPr>
                          <w:ilvl w:val="1"/>
                          <w:numId w:val="15"/>
                        </w:numPr>
                        <w:snapToGrid w:val="0"/>
                        <w:spacing w:line="240" w:lineRule="auto"/>
                        <w:jc w:val="both"/>
                        <w:rPr>
                          <w:rFonts w:ascii="Times" w:eastAsia="DengXian" w:hAnsi="Times" w:cs="Times"/>
                          <w:szCs w:val="20"/>
                          <w:lang w:eastAsia="zh-CN"/>
                        </w:rPr>
                      </w:pPr>
                    </w:p>
                  </w:txbxContent>
                </v:textbox>
                <w10:anchorlock/>
              </v:shape>
            </w:pict>
          </mc:Fallback>
        </mc:AlternateContent>
      </w:r>
    </w:p>
    <w:p w14:paraId="5AD9A8DA" w14:textId="3B6B2484" w:rsidR="00582AAC" w:rsidRDefault="00777DD6" w:rsidP="00987EEC">
      <w:pPr>
        <w:rPr>
          <w:lang w:eastAsia="ja-JP"/>
        </w:rPr>
      </w:pPr>
      <w:r>
        <w:rPr>
          <w:lang w:eastAsia="ja-JP"/>
        </w:rPr>
        <w:t xml:space="preserve">Both these issues may occur as a result of that the PRACH transmission towards a candidate cell may overlap in time with another transmission. </w:t>
      </w:r>
      <w:r w:rsidR="00582AAC">
        <w:rPr>
          <w:lang w:eastAsia="ja-JP"/>
        </w:rPr>
        <w:t>In some cases, the NW may avoid such overlap, but since the candidate RACH configuration may be unknown to the serving DU, there may be cases where this cannot be avoided. We also note that the PRACH transmission may require RF retuning, since it may be transmitted on another carrier frequency.</w:t>
      </w:r>
    </w:p>
    <w:p w14:paraId="3490C4CF" w14:textId="629074B2" w:rsidR="00777DD6" w:rsidRDefault="00777DD6" w:rsidP="00987EEC">
      <w:pPr>
        <w:rPr>
          <w:lang w:eastAsia="ja-JP"/>
        </w:rPr>
      </w:pPr>
      <w:r>
        <w:rPr>
          <w:lang w:eastAsia="ja-JP"/>
        </w:rPr>
        <w:t>For the transmission power reduction, the current</w:t>
      </w:r>
      <w:r w:rsidR="008B2A21">
        <w:rPr>
          <w:lang w:eastAsia="ja-JP"/>
        </w:rPr>
        <w:t xml:space="preserve"> priority order</w:t>
      </w:r>
      <w:r>
        <w:rPr>
          <w:lang w:eastAsia="ja-JP"/>
        </w:rPr>
        <w:t xml:space="preserve"> specified in 38.213, section 7.5:</w:t>
      </w:r>
    </w:p>
    <w:p w14:paraId="6116CFA9" w14:textId="77777777" w:rsidR="00777DD6" w:rsidRDefault="00777DD6" w:rsidP="00777DD6">
      <w:pPr>
        <w:rPr>
          <w:lang w:eastAsia="ja-JP"/>
        </w:rPr>
      </w:pPr>
      <w:r>
        <w:rPr>
          <w:noProof/>
          <w:lang w:eastAsia="ja-JP"/>
        </w:rPr>
        <mc:AlternateContent>
          <mc:Choice Requires="wps">
            <w:drawing>
              <wp:inline distT="0" distB="0" distL="0" distR="0" wp14:anchorId="4329615C" wp14:editId="2588CD88">
                <wp:extent cx="6120765" cy="345716"/>
                <wp:effectExtent l="0" t="0" r="13335" b="24130"/>
                <wp:docPr id="9" name="Text Box 9"/>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6A750C1" w14:textId="77777777" w:rsidR="008B2A21" w:rsidRDefault="008B2A21" w:rsidP="008B2A21">
                            <w:pPr>
                              <w:pStyle w:val="B1"/>
                            </w:pPr>
                            <w:r>
                              <w:t>-</w:t>
                            </w:r>
                            <w:r>
                              <w:tab/>
                            </w:r>
                            <w:r w:rsidRPr="00B916EC">
                              <w:t>PRACH transmission on the P</w:t>
                            </w:r>
                            <w:r>
                              <w:t>C</w:t>
                            </w:r>
                            <w:r w:rsidRPr="00B916EC">
                              <w:t>ell</w:t>
                            </w:r>
                          </w:p>
                          <w:p w14:paraId="2BD1C279" w14:textId="77777777" w:rsidR="008B2A21" w:rsidRDefault="008B2A21" w:rsidP="008B2A21">
                            <w:pPr>
                              <w:pStyle w:val="B1"/>
                            </w:pPr>
                            <w:r>
                              <w:t>-</w:t>
                            </w:r>
                            <w:r>
                              <w:tab/>
                              <w:t xml:space="preserve">PUCCH or PUSCH transmissions with larger priority index </w:t>
                            </w:r>
                          </w:p>
                          <w:p w14:paraId="291E64F0" w14:textId="77777777" w:rsidR="008B2A21" w:rsidRPr="00B916EC" w:rsidRDefault="008B2A21" w:rsidP="008B2A21">
                            <w:pPr>
                              <w:pStyle w:val="B1"/>
                            </w:pPr>
                            <w:r>
                              <w:t>-</w:t>
                            </w:r>
                            <w:r>
                              <w:tab/>
                              <w:t xml:space="preserve">For PUCCH or PUSCH transmissions with same priority index </w:t>
                            </w:r>
                          </w:p>
                          <w:p w14:paraId="0E1321E2" w14:textId="77777777" w:rsidR="008B2A21" w:rsidRPr="001322F1" w:rsidRDefault="008B2A21" w:rsidP="008B2A21">
                            <w:pPr>
                              <w:pStyle w:val="B2"/>
                            </w:pPr>
                            <w:r>
                              <w:t>-</w:t>
                            </w:r>
                            <w:r>
                              <w:tab/>
                            </w:r>
                            <w:r w:rsidRPr="00B916EC">
                              <w:t xml:space="preserve">PUCCH transmission with </w:t>
                            </w:r>
                            <w:r>
                              <w:t>HARQ-ACK information, and/or SR, and/or LRR,</w:t>
                            </w:r>
                            <w:r w:rsidRPr="00B916EC">
                              <w:t xml:space="preserve"> or PUSCH transmission with HARQ-ACK</w:t>
                            </w:r>
                            <w:r>
                              <w:t xml:space="preserve"> information of the priority index</w:t>
                            </w:r>
                          </w:p>
                          <w:p w14:paraId="0F0794A6" w14:textId="77777777" w:rsidR="008B2A21" w:rsidRPr="00B916EC" w:rsidRDefault="008B2A21" w:rsidP="008B2A21">
                            <w:pPr>
                              <w:pStyle w:val="B2"/>
                            </w:pPr>
                            <w:r>
                              <w:t>-</w:t>
                            </w:r>
                            <w:r>
                              <w:tab/>
                            </w:r>
                            <w:r w:rsidRPr="00B916EC">
                              <w:t>PUCCH transmission with CSI or PUSCH transmission with CSI</w:t>
                            </w:r>
                          </w:p>
                          <w:p w14:paraId="30DE6AF7" w14:textId="77777777" w:rsidR="008B2A21" w:rsidRPr="00B916EC" w:rsidRDefault="008B2A21" w:rsidP="008B2A21">
                            <w:pPr>
                              <w:pStyle w:val="B2"/>
                            </w:pPr>
                            <w:r>
                              <w:t>-</w:t>
                            </w:r>
                            <w:r>
                              <w:tab/>
                            </w:r>
                            <w:r w:rsidRPr="00B916EC">
                              <w:t>PUSCH transmission without HARQ-ACK</w:t>
                            </w:r>
                            <w:r w:rsidRPr="00DF291E">
                              <w:t xml:space="preserve"> </w:t>
                            </w:r>
                            <w:r>
                              <w:t>information</w:t>
                            </w:r>
                            <w:r w:rsidRPr="00B916EC">
                              <w:t xml:space="preserve"> </w:t>
                            </w:r>
                            <w:r>
                              <w:t>of the priority index</w:t>
                            </w:r>
                            <w:r w:rsidRPr="00B916EC">
                              <w:t xml:space="preserve"> or CSI</w:t>
                            </w:r>
                            <w:r>
                              <w:t xml:space="preserve"> and, for Type-2 random access procedure, PUSCH </w:t>
                            </w:r>
                            <w:r w:rsidRPr="00B916EC">
                              <w:t>transmission on the PCell</w:t>
                            </w:r>
                          </w:p>
                          <w:p w14:paraId="7E3EDC95" w14:textId="41311E4B" w:rsidR="00777DD6" w:rsidRPr="008B2A21" w:rsidRDefault="008B2A21" w:rsidP="008B2A21">
                            <w:pPr>
                              <w:pStyle w:val="B1"/>
                            </w:pPr>
                            <w:r>
                              <w:t>-</w:t>
                            </w:r>
                            <w:r>
                              <w:tab/>
                            </w:r>
                            <w:r w:rsidRPr="00B916EC">
                              <w:t>SRS transmission</w:t>
                            </w:r>
                            <w:r>
                              <w:t>, with aperiodic SRS having higher priority than semi-persistent and/or periodic SRS,</w:t>
                            </w:r>
                            <w:r w:rsidRPr="00B916EC">
                              <w:t xml:space="preserve"> or PRACH transmission </w:t>
                            </w:r>
                            <w:bookmarkStart w:id="25" w:name="_Hlk134524268"/>
                            <w:r w:rsidRPr="00B916EC">
                              <w:t>on a serving cell other than the PCell</w:t>
                            </w:r>
                            <w:r w:rsidRPr="00DF291E">
                              <w:t xml:space="preserve"> </w:t>
                            </w:r>
                            <w:bookmarkEnd w:id="2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329615C" id="Text Box 9" o:spid="_x0000_s1032"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lm8Og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" fillcolor="white [3201]" strokeweight=".5pt">
                <v:textbox style="mso-fit-shape-to-text:t">
                  <w:txbxContent>
                    <w:p w14:paraId="16A750C1" w14:textId="77777777" w:rsidR="008B2A21" w:rsidRDefault="008B2A21" w:rsidP="008B2A21">
                      <w:pPr>
                        <w:pStyle w:val="B1"/>
                      </w:pPr>
                      <w:r>
                        <w:t>-</w:t>
                      </w:r>
                      <w:r>
                        <w:tab/>
                      </w:r>
                      <w:r w:rsidRPr="00B916EC">
                        <w:t>PRACH transmission on the P</w:t>
                      </w:r>
                      <w:r>
                        <w:t>C</w:t>
                      </w:r>
                      <w:r w:rsidRPr="00B916EC">
                        <w:t>ell</w:t>
                      </w:r>
                    </w:p>
                    <w:p w14:paraId="2BD1C279" w14:textId="77777777" w:rsidR="008B2A21" w:rsidRDefault="008B2A21" w:rsidP="008B2A21">
                      <w:pPr>
                        <w:pStyle w:val="B1"/>
                      </w:pPr>
                      <w:r>
                        <w:t>-</w:t>
                      </w:r>
                      <w:r>
                        <w:tab/>
                        <w:t xml:space="preserve">PUCCH or PUSCH transmissions with larger priority index </w:t>
                      </w:r>
                    </w:p>
                    <w:p w14:paraId="291E64F0" w14:textId="77777777" w:rsidR="008B2A21" w:rsidRPr="00B916EC" w:rsidRDefault="008B2A21" w:rsidP="008B2A21">
                      <w:pPr>
                        <w:pStyle w:val="B1"/>
                      </w:pPr>
                      <w:r>
                        <w:t>-</w:t>
                      </w:r>
                      <w:r>
                        <w:tab/>
                        <w:t xml:space="preserve">For PUCCH or PUSCH transmissions with same priority index </w:t>
                      </w:r>
                    </w:p>
                    <w:p w14:paraId="0E1321E2" w14:textId="77777777" w:rsidR="008B2A21" w:rsidRPr="001322F1" w:rsidRDefault="008B2A21" w:rsidP="008B2A21">
                      <w:pPr>
                        <w:pStyle w:val="B2"/>
                      </w:pPr>
                      <w:r>
                        <w:t>-</w:t>
                      </w:r>
                      <w:r>
                        <w:tab/>
                      </w:r>
                      <w:r w:rsidRPr="00B916EC">
                        <w:t xml:space="preserve">PUCCH transmission with </w:t>
                      </w:r>
                      <w:r>
                        <w:t>HARQ-ACK information, and/or SR, and/or LRR,</w:t>
                      </w:r>
                      <w:r w:rsidRPr="00B916EC">
                        <w:t xml:space="preserve"> or PUSCH transmission with HARQ-ACK</w:t>
                      </w:r>
                      <w:r>
                        <w:t xml:space="preserve"> information of the priority index</w:t>
                      </w:r>
                    </w:p>
                    <w:p w14:paraId="0F0794A6" w14:textId="77777777" w:rsidR="008B2A21" w:rsidRPr="00B916EC" w:rsidRDefault="008B2A21" w:rsidP="008B2A21">
                      <w:pPr>
                        <w:pStyle w:val="B2"/>
                      </w:pPr>
                      <w:r>
                        <w:t>-</w:t>
                      </w:r>
                      <w:r>
                        <w:tab/>
                      </w:r>
                      <w:r w:rsidRPr="00B916EC">
                        <w:t>PUCCH transmission with CSI or PUSCH transmission with CSI</w:t>
                      </w:r>
                    </w:p>
                    <w:p w14:paraId="30DE6AF7" w14:textId="77777777" w:rsidR="008B2A21" w:rsidRPr="00B916EC" w:rsidRDefault="008B2A21" w:rsidP="008B2A21">
                      <w:pPr>
                        <w:pStyle w:val="B2"/>
                      </w:pPr>
                      <w:r>
                        <w:t>-</w:t>
                      </w:r>
                      <w:r>
                        <w:tab/>
                      </w:r>
                      <w:r w:rsidRPr="00B916EC">
                        <w:t>PUSCH transmission without HARQ-ACK</w:t>
                      </w:r>
                      <w:r w:rsidRPr="00DF291E">
                        <w:t xml:space="preserve"> </w:t>
                      </w:r>
                      <w:r>
                        <w:t>information</w:t>
                      </w:r>
                      <w:r w:rsidRPr="00B916EC">
                        <w:t xml:space="preserve"> </w:t>
                      </w:r>
                      <w:r>
                        <w:t>of the priority index</w:t>
                      </w:r>
                      <w:r w:rsidRPr="00B916EC">
                        <w:t xml:space="preserve"> or CSI</w:t>
                      </w:r>
                      <w:r>
                        <w:t xml:space="preserve"> and, for Type-2 random access procedure, PUSCH </w:t>
                      </w:r>
                      <w:r w:rsidRPr="00B916EC">
                        <w:t>transmission on the PCell</w:t>
                      </w:r>
                    </w:p>
                    <w:p w14:paraId="7E3EDC95" w14:textId="41311E4B" w:rsidR="00777DD6" w:rsidRPr="008B2A21" w:rsidRDefault="008B2A21" w:rsidP="008B2A21">
                      <w:pPr>
                        <w:pStyle w:val="B1"/>
                      </w:pPr>
                      <w:r>
                        <w:t>-</w:t>
                      </w:r>
                      <w:r>
                        <w:tab/>
                      </w:r>
                      <w:r w:rsidRPr="00B916EC">
                        <w:t>SRS transmission</w:t>
                      </w:r>
                      <w:r>
                        <w:t>, with aperiodic SRS having higher priority than semi-persistent and/or periodic SRS,</w:t>
                      </w:r>
                      <w:r w:rsidRPr="00B916EC">
                        <w:t xml:space="preserve"> or PRACH transmission </w:t>
                      </w:r>
                      <w:bookmarkStart w:id="27" w:name="_Hlk134524268"/>
                      <w:r w:rsidRPr="00B916EC">
                        <w:t>on a serving cell other than the PCell</w:t>
                      </w:r>
                      <w:r w:rsidRPr="00DF291E">
                        <w:t xml:space="preserve"> </w:t>
                      </w:r>
                      <w:bookmarkEnd w:id="27"/>
                    </w:p>
                  </w:txbxContent>
                </v:textbox>
                <w10:anchorlock/>
              </v:shape>
            </w:pict>
          </mc:Fallback>
        </mc:AlternateContent>
      </w:r>
    </w:p>
    <w:p w14:paraId="5AA3313B" w14:textId="30C52B78" w:rsidR="00582AAC" w:rsidRDefault="00582AAC" w:rsidP="00987EEC">
      <w:pPr>
        <w:rPr>
          <w:lang w:eastAsia="ja-JP"/>
        </w:rPr>
      </w:pPr>
      <w:r>
        <w:rPr>
          <w:lang w:eastAsia="ja-JP"/>
        </w:rPr>
        <w:t xml:space="preserve">Since the </w:t>
      </w:r>
      <w:r w:rsidR="0023094F">
        <w:rPr>
          <w:lang w:eastAsia="ja-JP"/>
        </w:rPr>
        <w:t>round-trip</w:t>
      </w:r>
      <w:r>
        <w:rPr>
          <w:lang w:eastAsia="ja-JP"/>
        </w:rPr>
        <w:t xml:space="preserve"> time for the PRACH retransmissions are </w:t>
      </w:r>
      <w:r w:rsidR="0023094F">
        <w:rPr>
          <w:lang w:eastAsia="ja-JP"/>
        </w:rPr>
        <w:t xml:space="preserve">relatively </w:t>
      </w:r>
      <w:r>
        <w:rPr>
          <w:lang w:eastAsia="ja-JP"/>
        </w:rPr>
        <w:t>long, it would make sense to prioritize the PRACH transmissions to the candidate cell</w:t>
      </w:r>
      <w:r w:rsidR="0023094F">
        <w:rPr>
          <w:lang w:eastAsia="ja-JP"/>
        </w:rPr>
        <w:t xml:space="preserve"> over PUSCH and PUCCH</w:t>
      </w:r>
      <w:r>
        <w:rPr>
          <w:lang w:eastAsia="ja-JP"/>
        </w:rPr>
        <w:t xml:space="preserve">. The system is designed to handle the loss of PUSCH and PUCCH, and the NW has many </w:t>
      </w:r>
      <w:r w:rsidR="0023094F">
        <w:rPr>
          <w:lang w:eastAsia="ja-JP"/>
        </w:rPr>
        <w:t>transmission opportunities for these channels. Hence, we propose</w:t>
      </w:r>
    </w:p>
    <w:p w14:paraId="7DCB5981" w14:textId="3FE97DBE" w:rsidR="008B2A21" w:rsidRDefault="0023094F" w:rsidP="008B2A21">
      <w:pPr>
        <w:pStyle w:val="Proposal"/>
      </w:pPr>
      <w:bookmarkStart w:id="26" w:name="_Toc134963320"/>
      <w:r>
        <w:t xml:space="preserve">For transmit power reductions, the </w:t>
      </w:r>
      <w:r w:rsidR="008B2A21">
        <w:t xml:space="preserve">PRACH transmissions towards a candidate cell </w:t>
      </w:r>
      <w:r>
        <w:t xml:space="preserve">have higher </w:t>
      </w:r>
      <w:r w:rsidR="008B2A21">
        <w:t>priorit</w:t>
      </w:r>
      <w:r>
        <w:t>y than any PUSCH or PUCCH transmission.</w:t>
      </w:r>
      <w:bookmarkEnd w:id="26"/>
    </w:p>
    <w:p w14:paraId="131EB1AF" w14:textId="0626986E" w:rsidR="0023094F" w:rsidRDefault="0023094F" w:rsidP="0023094F">
      <w:pPr>
        <w:rPr>
          <w:lang w:eastAsia="ja-JP"/>
        </w:rPr>
      </w:pPr>
      <w:r>
        <w:rPr>
          <w:lang w:eastAsia="ja-JP"/>
        </w:rPr>
        <w:lastRenderedPageBreak/>
        <w:t>The same reasoning applies if a PRACH transmission towards a candidate cell overlaps with the transmission to a serving cell UL transmission. Hence, we propose</w:t>
      </w:r>
    </w:p>
    <w:p w14:paraId="4920F036" w14:textId="6A26E36D" w:rsidR="008B2A21" w:rsidRDefault="0023094F" w:rsidP="008B2A21">
      <w:pPr>
        <w:pStyle w:val="Proposal"/>
      </w:pPr>
      <w:bookmarkStart w:id="27" w:name="_Toc134963321"/>
      <w:r>
        <w:t>If a PRACH transmission overlaps with an UL transmission to a serving cell, the UE drops the transmission to the serving cell.</w:t>
      </w:r>
      <w:bookmarkEnd w:id="27"/>
    </w:p>
    <w:p w14:paraId="6D0C7F17" w14:textId="651F9AAE" w:rsidR="00255C17" w:rsidRDefault="00255C17" w:rsidP="00255C17">
      <w:pPr>
        <w:pStyle w:val="Heading2"/>
      </w:pPr>
      <w:r>
        <w:t>2.4</w:t>
      </w:r>
      <w:r>
        <w:tab/>
        <w:t>RRC parameters</w:t>
      </w:r>
    </w:p>
    <w:p w14:paraId="12FA451F" w14:textId="2EB5DD1B" w:rsidR="00BB0992" w:rsidRDefault="00BB0992" w:rsidP="00BB0992">
      <w:pPr>
        <w:rPr>
          <w:lang w:val="en-GB" w:eastAsia="ja-JP"/>
        </w:rPr>
      </w:pPr>
      <w:r>
        <w:rPr>
          <w:lang w:val="en-GB" w:eastAsia="ja-JP"/>
        </w:rPr>
        <w:t xml:space="preserve">The main part of this agenda item is related to how to trigger a RACH procedure towards a candidate cell. We note that the only use case that is foreseen is a contention-free RACH procedure triggered by a PDCCH order. The starting point for the RRC parameters is the IE </w:t>
      </w:r>
      <w:r w:rsidRPr="00A272B4">
        <w:rPr>
          <w:lang w:val="en-GB" w:eastAsia="ja-JP"/>
        </w:rPr>
        <w:t>RACH-</w:t>
      </w:r>
      <w:proofErr w:type="spellStart"/>
      <w:r w:rsidRPr="00A272B4">
        <w:rPr>
          <w:lang w:val="en-GB" w:eastAsia="ja-JP"/>
        </w:rPr>
        <w:t>ConfigDedicated</w:t>
      </w:r>
      <w:proofErr w:type="spellEnd"/>
      <w:r>
        <w:rPr>
          <w:lang w:val="en-GB" w:eastAsia="ja-JP"/>
        </w:rPr>
        <w:t>. However, since the only use case is a PDCCH ordered RACH procedure, some of the parameters in</w:t>
      </w:r>
      <w:r w:rsidRPr="00A272B4">
        <w:t xml:space="preserve"> </w:t>
      </w:r>
      <w:r w:rsidRPr="00A272B4">
        <w:rPr>
          <w:lang w:val="en-GB" w:eastAsia="ja-JP"/>
        </w:rPr>
        <w:t>RACH-</w:t>
      </w:r>
      <w:proofErr w:type="spellStart"/>
      <w:r w:rsidRPr="00A272B4">
        <w:rPr>
          <w:lang w:val="en-GB" w:eastAsia="ja-JP"/>
        </w:rPr>
        <w:t>ConfigDedicated</w:t>
      </w:r>
      <w:proofErr w:type="spellEnd"/>
      <w:r w:rsidRPr="00A272B4">
        <w:rPr>
          <w:lang w:val="en-GB" w:eastAsia="ja-JP"/>
        </w:rPr>
        <w:t xml:space="preserve"> </w:t>
      </w:r>
      <w:r>
        <w:rPr>
          <w:lang w:val="en-GB" w:eastAsia="ja-JP"/>
        </w:rPr>
        <w:t xml:space="preserve">are unnecessary: e.g., the UE is provided a mapping between an SSB index and PRACH preamble index, which is not used for a PDCCH ordered RACH procedure. The only thing that is needed is </w:t>
      </w:r>
      <w:r w:rsidRPr="00A272B4">
        <w:rPr>
          <w:lang w:val="en-GB" w:eastAsia="ja-JP"/>
        </w:rPr>
        <w:t>RACH-</w:t>
      </w:r>
      <w:proofErr w:type="spellStart"/>
      <w:r w:rsidRPr="00A272B4">
        <w:rPr>
          <w:lang w:val="en-GB" w:eastAsia="ja-JP"/>
        </w:rPr>
        <w:t>ConfigGeneric</w:t>
      </w:r>
      <w:proofErr w:type="spellEnd"/>
      <w:r>
        <w:rPr>
          <w:lang w:val="en-GB" w:eastAsia="ja-JP"/>
        </w:rPr>
        <w:t xml:space="preserve"> and </w:t>
      </w:r>
      <w:proofErr w:type="spellStart"/>
      <w:r w:rsidRPr="00A272B4">
        <w:rPr>
          <w:lang w:val="en-GB" w:eastAsia="ja-JP"/>
        </w:rPr>
        <w:t>ssb</w:t>
      </w:r>
      <w:proofErr w:type="spellEnd"/>
      <w:r w:rsidRPr="00A272B4">
        <w:rPr>
          <w:lang w:val="en-GB" w:eastAsia="ja-JP"/>
        </w:rPr>
        <w:t>-</w:t>
      </w:r>
      <w:proofErr w:type="spellStart"/>
      <w:r w:rsidRPr="00A272B4">
        <w:rPr>
          <w:lang w:val="en-GB" w:eastAsia="ja-JP"/>
        </w:rPr>
        <w:t>perRACH</w:t>
      </w:r>
      <w:proofErr w:type="spellEnd"/>
      <w:r w:rsidRPr="00A272B4">
        <w:rPr>
          <w:lang w:val="en-GB" w:eastAsia="ja-JP"/>
        </w:rPr>
        <w:t>-Occasion</w:t>
      </w:r>
      <w:r>
        <w:rPr>
          <w:lang w:val="en-GB" w:eastAsia="ja-JP"/>
        </w:rPr>
        <w:t>. Since this structure will most likely be used also for 2TA, it may be beneficial to introduce a new RACH-configuration for this purpose:</w:t>
      </w:r>
    </w:p>
    <w:p w14:paraId="263A822A" w14:textId="77777777" w:rsidR="00BB0992" w:rsidRDefault="00BB0992" w:rsidP="00BB0992">
      <w:pPr>
        <w:pStyle w:val="Proposal"/>
        <w:snapToGrid w:val="0"/>
        <w:jc w:val="left"/>
        <w:rPr>
          <w:lang w:val="en-GB" w:eastAsia="ja-JP"/>
        </w:rPr>
      </w:pPr>
      <w:bookmarkStart w:id="28" w:name="_Toc134949664"/>
      <w:bookmarkStart w:id="29" w:name="_Toc134963322"/>
      <w:r>
        <w:rPr>
          <w:lang w:val="en-GB" w:eastAsia="ja-JP"/>
        </w:rPr>
        <w:t>Introduce a new RACH configuration dedicated to the PDCCH-ordered contention-free RACH procedure in 2TA and LTM.</w:t>
      </w:r>
      <w:bookmarkEnd w:id="28"/>
      <w:bookmarkEnd w:id="29"/>
      <w:r>
        <w:rPr>
          <w:lang w:val="en-GB" w:eastAsia="ja-JP"/>
        </w:rPr>
        <w:t xml:space="preserve"> </w:t>
      </w:r>
      <w:r w:rsidRPr="00A272B4">
        <w:rPr>
          <w:lang w:val="en-GB" w:eastAsia="ja-JP"/>
        </w:rPr>
        <w:t xml:space="preserve">            </w:t>
      </w:r>
    </w:p>
    <w:p w14:paraId="56809A1B" w14:textId="0DAF3D9E" w:rsidR="00BB0992" w:rsidRDefault="00BB0992" w:rsidP="00BB0992">
      <w:pPr>
        <w:rPr>
          <w:lang w:val="en-GB" w:eastAsia="ja-JP"/>
        </w:rPr>
      </w:pPr>
      <w:r>
        <w:rPr>
          <w:lang w:val="en-GB" w:eastAsia="ja-JP"/>
        </w:rPr>
        <w:t>In addition, the UE must also be configured to receive RAR or not receive RAR.</w:t>
      </w:r>
    </w:p>
    <w:p w14:paraId="2DA05F2C" w14:textId="128070F9" w:rsidR="00BB0992" w:rsidRDefault="00BB0992" w:rsidP="00BB0992">
      <w:pPr>
        <w:rPr>
          <w:lang w:val="en-GB" w:eastAsia="ja-JP"/>
        </w:rPr>
      </w:pPr>
      <w:r>
        <w:rPr>
          <w:lang w:val="en-GB" w:eastAsia="ja-JP"/>
        </w:rPr>
        <w:t xml:space="preserve">The RRC parameters are summarized in </w:t>
      </w:r>
      <w:r>
        <w:rPr>
          <w:lang w:val="en-GB" w:eastAsia="ja-JP"/>
        </w:rPr>
        <w:fldChar w:fldCharType="begin"/>
      </w:r>
      <w:r>
        <w:rPr>
          <w:lang w:val="en-GB" w:eastAsia="ja-JP"/>
        </w:rPr>
        <w:instrText xml:space="preserve"> REF _Ref134949607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7C6FF39F" w14:textId="0F4177F6" w:rsidR="00BB0992" w:rsidRDefault="00BB0992" w:rsidP="00BB0992">
      <w:pPr>
        <w:pStyle w:val="Caption"/>
        <w:rPr>
          <w:lang w:val="en-GB" w:eastAsia="ja-JP"/>
        </w:rPr>
      </w:pPr>
      <w:bookmarkStart w:id="30" w:name="_Ref134949607"/>
      <w:r>
        <w:t xml:space="preserve">Table </w:t>
      </w:r>
      <w:r>
        <w:fldChar w:fldCharType="begin"/>
      </w:r>
      <w:r>
        <w:instrText xml:space="preserve"> SEQ Table \* ARABIC </w:instrText>
      </w:r>
      <w:r>
        <w:fldChar w:fldCharType="separate"/>
      </w:r>
      <w:r>
        <w:rPr>
          <w:noProof/>
        </w:rPr>
        <w:t>1</w:t>
      </w:r>
      <w:r>
        <w:fldChar w:fldCharType="end"/>
      </w:r>
      <w:bookmarkEnd w:id="30"/>
      <w:r>
        <w:t>: RRC parameters for LTM TA enhancement.</w:t>
      </w:r>
    </w:p>
    <w:tbl>
      <w:tblPr>
        <w:tblStyle w:val="TableGrid"/>
        <w:tblW w:w="0" w:type="auto"/>
        <w:tblLook w:val="04A0" w:firstRow="1" w:lastRow="0" w:firstColumn="1" w:lastColumn="0" w:noHBand="0" w:noVBand="1"/>
      </w:tblPr>
      <w:tblGrid>
        <w:gridCol w:w="1980"/>
        <w:gridCol w:w="2197"/>
        <w:gridCol w:w="5392"/>
      </w:tblGrid>
      <w:tr w:rsidR="00BB0992" w14:paraId="019E51B6" w14:textId="77777777" w:rsidTr="00BB0992">
        <w:tc>
          <w:tcPr>
            <w:tcW w:w="1980" w:type="dxa"/>
          </w:tcPr>
          <w:p w14:paraId="6DE21664" w14:textId="77777777" w:rsidR="00BB0992" w:rsidRDefault="00BB0992" w:rsidP="001608B3">
            <w:pPr>
              <w:rPr>
                <w:lang w:val="en-GB" w:eastAsia="ja-JP"/>
              </w:rPr>
            </w:pPr>
            <w:r>
              <w:rPr>
                <w:lang w:val="en-GB" w:eastAsia="ja-JP"/>
              </w:rPr>
              <w:t>RAN2 parent IE</w:t>
            </w:r>
          </w:p>
        </w:tc>
        <w:tc>
          <w:tcPr>
            <w:tcW w:w="2197" w:type="dxa"/>
          </w:tcPr>
          <w:p w14:paraId="1581EF72" w14:textId="77777777" w:rsidR="00BB0992" w:rsidRDefault="00BB0992" w:rsidP="001608B3">
            <w:pPr>
              <w:rPr>
                <w:lang w:val="en-GB" w:eastAsia="ja-JP"/>
              </w:rPr>
            </w:pPr>
            <w:r>
              <w:rPr>
                <w:lang w:val="en-GB" w:eastAsia="ja-JP"/>
              </w:rPr>
              <w:t>Parameter name in the spec</w:t>
            </w:r>
          </w:p>
        </w:tc>
        <w:tc>
          <w:tcPr>
            <w:tcW w:w="5392" w:type="dxa"/>
          </w:tcPr>
          <w:p w14:paraId="34CB984B" w14:textId="77777777" w:rsidR="00BB0992" w:rsidRDefault="00BB0992" w:rsidP="001608B3">
            <w:pPr>
              <w:rPr>
                <w:lang w:val="en-GB" w:eastAsia="ja-JP"/>
              </w:rPr>
            </w:pPr>
            <w:r>
              <w:rPr>
                <w:lang w:val="en-GB" w:eastAsia="ja-JP"/>
              </w:rPr>
              <w:t>Description</w:t>
            </w:r>
          </w:p>
        </w:tc>
      </w:tr>
      <w:tr w:rsidR="00BB0992" w14:paraId="1B919145" w14:textId="77777777" w:rsidTr="00BB0992">
        <w:tc>
          <w:tcPr>
            <w:tcW w:w="1980" w:type="dxa"/>
          </w:tcPr>
          <w:p w14:paraId="22AFFD05" w14:textId="53CCCC08" w:rsidR="00BB0992" w:rsidRDefault="00BB0992" w:rsidP="001608B3">
            <w:pPr>
              <w:rPr>
                <w:lang w:val="en-GB" w:eastAsia="ja-JP"/>
              </w:rPr>
            </w:pPr>
          </w:p>
        </w:tc>
        <w:tc>
          <w:tcPr>
            <w:tcW w:w="2197" w:type="dxa"/>
          </w:tcPr>
          <w:p w14:paraId="548A6848" w14:textId="77777777" w:rsidR="00BB0992" w:rsidRDefault="00BB0992" w:rsidP="001608B3">
            <w:pPr>
              <w:rPr>
                <w:lang w:val="en-GB" w:eastAsia="ja-JP"/>
              </w:rPr>
            </w:pPr>
            <w:r>
              <w:rPr>
                <w:lang w:val="en-GB" w:eastAsia="ja-JP"/>
              </w:rPr>
              <w:t>RACH-</w:t>
            </w:r>
            <w:proofErr w:type="spellStart"/>
            <w:r>
              <w:rPr>
                <w:lang w:val="en-GB" w:eastAsia="ja-JP"/>
              </w:rPr>
              <w:t>ConfigPDCCHOrder</w:t>
            </w:r>
            <w:proofErr w:type="spellEnd"/>
          </w:p>
        </w:tc>
        <w:tc>
          <w:tcPr>
            <w:tcW w:w="5392" w:type="dxa"/>
          </w:tcPr>
          <w:p w14:paraId="5CCF6639" w14:textId="3AFBE986" w:rsidR="00BB0992" w:rsidRDefault="00BB0992" w:rsidP="001608B3">
            <w:pPr>
              <w:rPr>
                <w:lang w:val="en-GB" w:eastAsia="ja-JP"/>
              </w:rPr>
            </w:pPr>
            <w:r>
              <w:rPr>
                <w:lang w:val="en-GB" w:eastAsia="ja-JP"/>
              </w:rPr>
              <w:t>Contains RACH-</w:t>
            </w:r>
            <w:proofErr w:type="spellStart"/>
            <w:r>
              <w:rPr>
                <w:lang w:val="en-GB" w:eastAsia="ja-JP"/>
              </w:rPr>
              <w:t>ConfigGeneric</w:t>
            </w:r>
            <w:proofErr w:type="spellEnd"/>
            <w:r>
              <w:rPr>
                <w:lang w:val="en-GB" w:eastAsia="ja-JP"/>
              </w:rPr>
              <w:t xml:space="preserve"> and </w:t>
            </w:r>
            <w:proofErr w:type="spellStart"/>
            <w:r w:rsidRPr="00A272B4">
              <w:rPr>
                <w:lang w:val="en-GB" w:eastAsia="ja-JP"/>
              </w:rPr>
              <w:t>ssb</w:t>
            </w:r>
            <w:proofErr w:type="spellEnd"/>
            <w:r w:rsidRPr="00A272B4">
              <w:rPr>
                <w:lang w:val="en-GB" w:eastAsia="ja-JP"/>
              </w:rPr>
              <w:t>-</w:t>
            </w:r>
            <w:proofErr w:type="spellStart"/>
            <w:r w:rsidRPr="00A272B4">
              <w:rPr>
                <w:lang w:val="en-GB" w:eastAsia="ja-JP"/>
              </w:rPr>
              <w:t>perRACH</w:t>
            </w:r>
            <w:proofErr w:type="spellEnd"/>
            <w:r w:rsidRPr="00A272B4">
              <w:rPr>
                <w:lang w:val="en-GB" w:eastAsia="ja-JP"/>
              </w:rPr>
              <w:t>-Occasion</w:t>
            </w:r>
            <w:r>
              <w:rPr>
                <w:lang w:val="en-GB" w:eastAsia="ja-JP"/>
              </w:rPr>
              <w:t>. Can also be reused for 2TA.</w:t>
            </w:r>
          </w:p>
        </w:tc>
      </w:tr>
      <w:tr w:rsidR="00BB0992" w14:paraId="401686D8" w14:textId="77777777" w:rsidTr="00BB0992">
        <w:tc>
          <w:tcPr>
            <w:tcW w:w="1980" w:type="dxa"/>
          </w:tcPr>
          <w:p w14:paraId="6FFDBC79" w14:textId="77777777" w:rsidR="00BB0992" w:rsidRDefault="00BB0992" w:rsidP="001608B3">
            <w:pPr>
              <w:rPr>
                <w:lang w:val="en-GB" w:eastAsia="ja-JP"/>
              </w:rPr>
            </w:pPr>
          </w:p>
        </w:tc>
        <w:tc>
          <w:tcPr>
            <w:tcW w:w="2197" w:type="dxa"/>
          </w:tcPr>
          <w:p w14:paraId="74346AEF" w14:textId="53A498DB" w:rsidR="00BB0992" w:rsidRDefault="00BB0992" w:rsidP="001608B3">
            <w:pPr>
              <w:rPr>
                <w:lang w:val="en-GB" w:eastAsia="ja-JP"/>
              </w:rPr>
            </w:pPr>
            <w:proofErr w:type="spellStart"/>
            <w:r>
              <w:rPr>
                <w:lang w:val="en-GB" w:eastAsia="ja-JP"/>
              </w:rPr>
              <w:t>RARReception</w:t>
            </w:r>
            <w:proofErr w:type="spellEnd"/>
          </w:p>
        </w:tc>
        <w:tc>
          <w:tcPr>
            <w:tcW w:w="5392" w:type="dxa"/>
          </w:tcPr>
          <w:p w14:paraId="19F75221" w14:textId="1D0F9592" w:rsidR="00BB0992" w:rsidRDefault="00BB0992" w:rsidP="001608B3">
            <w:pPr>
              <w:rPr>
                <w:lang w:val="en-GB" w:eastAsia="ja-JP"/>
              </w:rPr>
            </w:pPr>
            <w:r>
              <w:rPr>
                <w:lang w:val="en-GB" w:eastAsia="ja-JP"/>
              </w:rPr>
              <w:t>Determines if the UE should expect to receive RAR in response to the PRACH transmission.</w:t>
            </w:r>
          </w:p>
        </w:tc>
      </w:tr>
    </w:tbl>
    <w:p w14:paraId="2CEA0BCC" w14:textId="73857DAE" w:rsidR="00BB0992" w:rsidRPr="00BB0992" w:rsidRDefault="00BB0992" w:rsidP="00BB0992">
      <w:pPr>
        <w:rPr>
          <w:lang w:val="en-GB" w:eastAsia="ja-JP"/>
        </w:rPr>
      </w:pPr>
      <w:r>
        <w:rPr>
          <w:lang w:val="en-GB" w:eastAsia="ja-JP"/>
        </w:rPr>
        <w:t>We have not listed a parent IE for the new RACH configuration. It is quite likely that it will be signalled outside the candidate cell configuration, following how the measurement configurations will be signalled. We also note that most likely, there will be a timer associated with the TA sent in the RAR. However, this should be left to RAN2.</w:t>
      </w:r>
    </w:p>
    <w:p w14:paraId="37EB5693" w14:textId="5D9E9270" w:rsidR="00C01F33" w:rsidRPr="00073B00" w:rsidRDefault="00FA6C5A" w:rsidP="00CE0424">
      <w:pPr>
        <w:pStyle w:val="Heading1"/>
        <w:rPr>
          <w:lang w:val="en-US"/>
        </w:rPr>
      </w:pPr>
      <w:r w:rsidRPr="00073B00">
        <w:rPr>
          <w:lang w:val="en-US"/>
        </w:rPr>
        <w:t>3</w:t>
      </w:r>
      <w:r w:rsidRPr="00073B00">
        <w:rPr>
          <w:lang w:val="en-US"/>
        </w:rPr>
        <w:tab/>
      </w:r>
      <w:r w:rsidR="00C01F33" w:rsidRPr="00073B00">
        <w:rPr>
          <w:lang w:val="en-US"/>
        </w:rPr>
        <w:t>Conclusion</w:t>
      </w:r>
    </w:p>
    <w:p w14:paraId="13A31FFC" w14:textId="02351D83" w:rsidR="000145F5" w:rsidRPr="0066510D" w:rsidRDefault="00BF6E6B" w:rsidP="0066510D">
      <w:pPr>
        <w:pStyle w:val="BodyText"/>
        <w:rPr>
          <w:rStyle w:val="Hyperlink"/>
          <w:rFonts w:cs="Arial"/>
          <w:b/>
          <w:bCs/>
          <w:color w:val="auto"/>
          <w:szCs w:val="20"/>
          <w:u w:val="none"/>
        </w:rPr>
      </w:pPr>
      <w:r w:rsidRPr="002E69D7">
        <w:rPr>
          <w:rFonts w:cs="Arial"/>
          <w:szCs w:val="20"/>
        </w:rPr>
        <w:t>In the previous sections we made the following observations:</w:t>
      </w:r>
      <w:r w:rsidRPr="002E69D7">
        <w:rPr>
          <w:rFonts w:cs="Arial"/>
          <w:b/>
          <w:bCs/>
          <w:szCs w:val="20"/>
        </w:rPr>
        <w:t xml:space="preserve"> </w:t>
      </w:r>
    </w:p>
    <w:p w14:paraId="4F1942FC" w14:textId="58216686" w:rsidR="00BB0992" w:rsidRDefault="0066510D">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4963309" w:history="1">
        <w:r w:rsidR="00BB0992" w:rsidRPr="0034630E">
          <w:rPr>
            <w:rStyle w:val="Hyperlink"/>
            <w:noProof/>
          </w:rPr>
          <w:t>Observation 1</w:t>
        </w:r>
        <w:r w:rsidR="00BB0992">
          <w:rPr>
            <w:rFonts w:asciiTheme="minorHAnsi" w:eastAsiaTheme="minorEastAsia" w:hAnsiTheme="minorHAnsi"/>
            <w:b w:val="0"/>
            <w:noProof/>
            <w:sz w:val="22"/>
            <w:lang w:val="en-SE" w:eastAsia="en-SE"/>
          </w:rPr>
          <w:tab/>
        </w:r>
        <w:r w:rsidR="00BB0992" w:rsidRPr="0034630E">
          <w:rPr>
            <w:rStyle w:val="Hyperlink"/>
            <w:noProof/>
          </w:rPr>
          <w:t>Higher layers are not involved during the transmission of a PDCCH-ordered RACH when RAR is not configured.</w:t>
        </w:r>
      </w:hyperlink>
    </w:p>
    <w:p w14:paraId="172B9A9C" w14:textId="4E96249E"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0" w:history="1">
        <w:r w:rsidR="00BB0992" w:rsidRPr="0034630E">
          <w:rPr>
            <w:rStyle w:val="Hyperlink"/>
            <w:noProof/>
          </w:rPr>
          <w:t>Observation 2</w:t>
        </w:r>
        <w:r w:rsidR="00BB0992">
          <w:rPr>
            <w:rFonts w:asciiTheme="minorHAnsi" w:eastAsiaTheme="minorEastAsia" w:hAnsiTheme="minorHAnsi"/>
            <w:b w:val="0"/>
            <w:noProof/>
            <w:sz w:val="22"/>
            <w:lang w:val="en-SE" w:eastAsia="en-SE"/>
          </w:rPr>
          <w:tab/>
        </w:r>
        <w:r w:rsidR="00BB0992" w:rsidRPr="0034630E">
          <w:rPr>
            <w:rStyle w:val="Hyperlink"/>
            <w:noProof/>
          </w:rPr>
          <w:t>The RA-RNTI would have to be forwarded from the candidate cell to the serving cell.</w:t>
        </w:r>
      </w:hyperlink>
    </w:p>
    <w:p w14:paraId="7ED71D12" w14:textId="4B14EDC1"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1" w:history="1">
        <w:r w:rsidR="00BB0992" w:rsidRPr="0034630E">
          <w:rPr>
            <w:rStyle w:val="Hyperlink"/>
            <w:noProof/>
          </w:rPr>
          <w:t>Observation 3</w:t>
        </w:r>
        <w:r w:rsidR="00BB0992">
          <w:rPr>
            <w:rFonts w:asciiTheme="minorHAnsi" w:eastAsiaTheme="minorEastAsia" w:hAnsiTheme="minorHAnsi"/>
            <w:b w:val="0"/>
            <w:noProof/>
            <w:sz w:val="22"/>
            <w:lang w:val="en-SE" w:eastAsia="en-SE"/>
          </w:rPr>
          <w:tab/>
        </w:r>
        <w:r w:rsidR="00BB0992" w:rsidRPr="0034630E">
          <w:rPr>
            <w:rStyle w:val="Hyperlink"/>
            <w:noProof/>
          </w:rPr>
          <w:t>If RA-RNTI is used to scramble the response to a PRACH transmission, the RA-RNTI will be a shared resource across the serving cell and all candidate cells.</w:t>
        </w:r>
      </w:hyperlink>
    </w:p>
    <w:p w14:paraId="1D8349E8" w14:textId="68532DAB"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2" w:history="1">
        <w:r w:rsidR="00BB0992" w:rsidRPr="0034630E">
          <w:rPr>
            <w:rStyle w:val="Hyperlink"/>
            <w:noProof/>
          </w:rPr>
          <w:t>Observation 4</w:t>
        </w:r>
        <w:r w:rsidR="00BB0992">
          <w:rPr>
            <w:rFonts w:asciiTheme="minorHAnsi" w:eastAsiaTheme="minorEastAsia" w:hAnsiTheme="minorHAnsi"/>
            <w:b w:val="0"/>
            <w:noProof/>
            <w:sz w:val="22"/>
            <w:lang w:val="en-SE" w:eastAsia="en-SE"/>
          </w:rPr>
          <w:tab/>
        </w:r>
        <w:r w:rsidR="00BB0992" w:rsidRPr="0034630E">
          <w:rPr>
            <w:rStyle w:val="Hyperlink"/>
            <w:noProof/>
          </w:rPr>
          <w:t>If a MAC CE is used as the response in a PDCCH-ordered RACH procedure, it would be transmitted in a PDSCH, scheduled by a PDCCH scrambled by C-RNTI.</w:t>
        </w:r>
      </w:hyperlink>
    </w:p>
    <w:p w14:paraId="50B70141" w14:textId="1799C023"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3" w:history="1">
        <w:r w:rsidR="00BB0992" w:rsidRPr="0034630E">
          <w:rPr>
            <w:rStyle w:val="Hyperlink"/>
            <w:noProof/>
          </w:rPr>
          <w:t>Observation 5</w:t>
        </w:r>
        <w:r w:rsidR="00BB0992">
          <w:rPr>
            <w:rFonts w:asciiTheme="minorHAnsi" w:eastAsiaTheme="minorEastAsia" w:hAnsiTheme="minorHAnsi"/>
            <w:b w:val="0"/>
            <w:noProof/>
            <w:sz w:val="22"/>
            <w:lang w:val="en-SE" w:eastAsia="en-SE"/>
          </w:rPr>
          <w:tab/>
        </w:r>
        <w:r w:rsidR="00BB0992" w:rsidRPr="0034630E">
          <w:rPr>
            <w:rStyle w:val="Hyperlink"/>
            <w:noProof/>
          </w:rPr>
          <w:t>The specification does not limit the use of the absolute TAC MAC CE to MsgB.</w:t>
        </w:r>
      </w:hyperlink>
    </w:p>
    <w:p w14:paraId="17B7E864" w14:textId="6924639F"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4" w:history="1">
        <w:r w:rsidR="00BB0992" w:rsidRPr="0034630E">
          <w:rPr>
            <w:rStyle w:val="Hyperlink"/>
            <w:noProof/>
          </w:rPr>
          <w:t>Observation 6</w:t>
        </w:r>
        <w:r w:rsidR="00BB0992">
          <w:rPr>
            <w:rFonts w:asciiTheme="minorHAnsi" w:eastAsiaTheme="minorEastAsia" w:hAnsiTheme="minorHAnsi"/>
            <w:b w:val="0"/>
            <w:noProof/>
            <w:sz w:val="22"/>
            <w:lang w:val="en-SE" w:eastAsia="en-SE"/>
          </w:rPr>
          <w:tab/>
        </w:r>
        <w:r w:rsidR="00BB0992" w:rsidRPr="0034630E">
          <w:rPr>
            <w:rStyle w:val="Hyperlink"/>
            <w:noProof/>
          </w:rPr>
          <w:t>It is easier to add information in a MAC CE than in the MAC RAR.</w:t>
        </w:r>
      </w:hyperlink>
    </w:p>
    <w:p w14:paraId="1704DA2A" w14:textId="055B0CA3" w:rsidR="005C3AF2" w:rsidRDefault="0066510D" w:rsidP="00805C20">
      <w:r>
        <w:rPr>
          <w:b/>
          <w:bCs/>
        </w:rPr>
        <w:fldChar w:fldCharType="end"/>
      </w:r>
    </w:p>
    <w:p w14:paraId="6225A1B8" w14:textId="7F7A6F18" w:rsidR="006E1C82" w:rsidRPr="00073B00" w:rsidRDefault="008E065E" w:rsidP="00805C20">
      <w:r w:rsidRPr="00FC4304">
        <w:lastRenderedPageBreak/>
        <w:t xml:space="preserve">Based on the discussion in </w:t>
      </w:r>
      <w:r w:rsidR="007729A2" w:rsidRPr="00073B00">
        <w:t xml:space="preserve">the previous </w:t>
      </w:r>
      <w:r w:rsidRPr="00073B00">
        <w:t>section</w:t>
      </w:r>
      <w:r w:rsidR="007729A2" w:rsidRPr="00073B00">
        <w:t>s</w:t>
      </w:r>
      <w:r w:rsidRPr="00073B00">
        <w:t xml:space="preserve"> we propose the following:</w:t>
      </w:r>
    </w:p>
    <w:p w14:paraId="32D03684" w14:textId="44A774C0" w:rsidR="00BB0992" w:rsidRDefault="006E1C82">
      <w:pPr>
        <w:pStyle w:val="TableofFigures"/>
        <w:tabs>
          <w:tab w:val="right" w:leader="dot" w:pos="9629"/>
        </w:tabs>
        <w:rPr>
          <w:rFonts w:asciiTheme="minorHAnsi" w:eastAsiaTheme="minorEastAsia" w:hAnsiTheme="minorHAnsi"/>
          <w:b w:val="0"/>
          <w:noProof/>
          <w:sz w:val="22"/>
          <w:lang w:val="en-SE" w:eastAsia="en-SE"/>
        </w:rPr>
      </w:pPr>
      <w:r w:rsidRPr="00073B00">
        <w:rPr>
          <w:b w:val="0"/>
          <w:bCs/>
        </w:rPr>
        <w:fldChar w:fldCharType="begin"/>
      </w:r>
      <w:r w:rsidRPr="00073B00">
        <w:rPr>
          <w:b w:val="0"/>
          <w:bCs/>
        </w:rPr>
        <w:instrText xml:space="preserve"> TOC \n \h \z \t "Proposal" \c </w:instrText>
      </w:r>
      <w:r w:rsidRPr="00073B00">
        <w:rPr>
          <w:b w:val="0"/>
          <w:bCs/>
        </w:rPr>
        <w:fldChar w:fldCharType="separate"/>
      </w:r>
      <w:hyperlink w:anchor="_Toc134963315" w:history="1">
        <w:r w:rsidR="00BB0992" w:rsidRPr="00922F08">
          <w:rPr>
            <w:rStyle w:val="Hyperlink"/>
            <w:noProof/>
          </w:rPr>
          <w:t>Proposal 1</w:t>
        </w:r>
        <w:r w:rsidR="00BB0992">
          <w:rPr>
            <w:rFonts w:asciiTheme="minorHAnsi" w:eastAsiaTheme="minorEastAsia" w:hAnsiTheme="minorHAnsi"/>
            <w:b w:val="0"/>
            <w:noProof/>
            <w:sz w:val="22"/>
            <w:lang w:val="en-SE" w:eastAsia="en-SE"/>
          </w:rPr>
          <w:tab/>
        </w:r>
        <w:r w:rsidR="00BB0992" w:rsidRPr="00922F08">
          <w:rPr>
            <w:rStyle w:val="Hyperlink"/>
            <w:noProof/>
          </w:rPr>
          <w:t>When RAR reception is not configured, the PDCCH order does not trigger a RACH procedure as described in 38.321.</w:t>
        </w:r>
      </w:hyperlink>
    </w:p>
    <w:p w14:paraId="78C8457C" w14:textId="3B17083C"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6" w:history="1">
        <w:r w:rsidR="00BB0992" w:rsidRPr="00922F08">
          <w:rPr>
            <w:rStyle w:val="Hyperlink"/>
            <w:noProof/>
          </w:rPr>
          <w:t>Proposal 2</w:t>
        </w:r>
        <w:r w:rsidR="00BB0992">
          <w:rPr>
            <w:rFonts w:asciiTheme="minorHAnsi" w:eastAsiaTheme="minorEastAsia" w:hAnsiTheme="minorHAnsi"/>
            <w:b w:val="0"/>
            <w:noProof/>
            <w:sz w:val="22"/>
            <w:lang w:val="en-SE" w:eastAsia="en-SE"/>
          </w:rPr>
          <w:tab/>
        </w:r>
        <w:r w:rsidR="00BB0992" w:rsidRPr="00922F08">
          <w:rPr>
            <w:rStyle w:val="Hyperlink"/>
            <w:noProof/>
          </w:rPr>
          <w:t>In the PDCCH order, one bit indicates if the triggered PRACH transmission is the initial transmission (0) or a retransmission (1).</w:t>
        </w:r>
      </w:hyperlink>
    </w:p>
    <w:p w14:paraId="361E9697" w14:textId="0D7D2795"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7" w:history="1">
        <w:r w:rsidR="00BB0992" w:rsidRPr="00922F08">
          <w:rPr>
            <w:rStyle w:val="Hyperlink"/>
            <w:noProof/>
          </w:rPr>
          <w:t>Proposal 3</w:t>
        </w:r>
        <w:r w:rsidR="00BB0992">
          <w:rPr>
            <w:rFonts w:asciiTheme="minorHAnsi" w:eastAsiaTheme="minorEastAsia" w:hAnsiTheme="minorHAnsi"/>
            <w:b w:val="0"/>
            <w:noProof/>
            <w:sz w:val="22"/>
            <w:lang w:val="en-SE" w:eastAsia="en-SE"/>
          </w:rPr>
          <w:tab/>
        </w:r>
        <w:r w:rsidR="00BB0992" w:rsidRPr="00922F08">
          <w:rPr>
            <w:rStyle w:val="Hyperlink"/>
            <w:noProof/>
          </w:rPr>
          <w:t>Introduce a separate random access response window for PDCCH-ordered RACH in LTM.</w:t>
        </w:r>
      </w:hyperlink>
    </w:p>
    <w:p w14:paraId="4E83F21A" w14:textId="3E58489B"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8" w:history="1">
        <w:r w:rsidR="00BB0992" w:rsidRPr="00922F08">
          <w:rPr>
            <w:rStyle w:val="Hyperlink"/>
            <w:noProof/>
          </w:rPr>
          <w:t>Proposal 4</w:t>
        </w:r>
        <w:r w:rsidR="00BB0992">
          <w:rPr>
            <w:rFonts w:asciiTheme="minorHAnsi" w:eastAsiaTheme="minorEastAsia" w:hAnsiTheme="minorHAnsi"/>
            <w:b w:val="0"/>
            <w:noProof/>
            <w:sz w:val="22"/>
            <w:lang w:val="en-SE" w:eastAsia="en-SE"/>
          </w:rPr>
          <w:tab/>
        </w:r>
        <w:r w:rsidR="00BB0992" w:rsidRPr="00922F08">
          <w:rPr>
            <w:rStyle w:val="Hyperlink"/>
            <w:noProof/>
          </w:rPr>
          <w:t>The “RAR” in a PDCCH-ordered RACH procedure towards the candidate cell is a MAC CE.</w:t>
        </w:r>
      </w:hyperlink>
    </w:p>
    <w:p w14:paraId="36EBA1B8" w14:textId="277F336E"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19" w:history="1">
        <w:r w:rsidR="00BB0992" w:rsidRPr="00922F08">
          <w:rPr>
            <w:rStyle w:val="Hyperlink"/>
            <w:noProof/>
          </w:rPr>
          <w:t>Proposal 5</w:t>
        </w:r>
        <w:r w:rsidR="00BB0992">
          <w:rPr>
            <w:rFonts w:asciiTheme="minorHAnsi" w:eastAsiaTheme="minorEastAsia" w:hAnsiTheme="minorHAnsi"/>
            <w:b w:val="0"/>
            <w:noProof/>
            <w:sz w:val="22"/>
            <w:lang w:val="en-SE" w:eastAsia="en-SE"/>
          </w:rPr>
          <w:tab/>
        </w:r>
        <w:r w:rsidR="00BB0992" w:rsidRPr="00922F08">
          <w:rPr>
            <w:rStyle w:val="Hyperlink"/>
            <w:noProof/>
          </w:rPr>
          <w:t>At the reception of the MAC CE, the UE stops transmitting PRACH towards the candidate cell.</w:t>
        </w:r>
      </w:hyperlink>
    </w:p>
    <w:p w14:paraId="08A7D442" w14:textId="471CFFF9"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20" w:history="1">
        <w:r w:rsidR="00BB0992" w:rsidRPr="00922F08">
          <w:rPr>
            <w:rStyle w:val="Hyperlink"/>
            <w:noProof/>
          </w:rPr>
          <w:t>Proposal 6</w:t>
        </w:r>
        <w:r w:rsidR="00BB0992">
          <w:rPr>
            <w:rFonts w:asciiTheme="minorHAnsi" w:eastAsiaTheme="minorEastAsia" w:hAnsiTheme="minorHAnsi"/>
            <w:b w:val="0"/>
            <w:noProof/>
            <w:sz w:val="22"/>
            <w:lang w:val="en-SE" w:eastAsia="en-SE"/>
          </w:rPr>
          <w:tab/>
        </w:r>
        <w:r w:rsidR="00BB0992" w:rsidRPr="00922F08">
          <w:rPr>
            <w:rStyle w:val="Hyperlink"/>
            <w:noProof/>
          </w:rPr>
          <w:t>For transmit power reductions, the PRACH transmissions towards a candidate cell have higher priority than any PUSCH or PUCCH transmission.</w:t>
        </w:r>
      </w:hyperlink>
    </w:p>
    <w:p w14:paraId="2986953C" w14:textId="6E74E431"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21" w:history="1">
        <w:r w:rsidR="00BB0992" w:rsidRPr="00922F08">
          <w:rPr>
            <w:rStyle w:val="Hyperlink"/>
            <w:noProof/>
          </w:rPr>
          <w:t>Proposal 7</w:t>
        </w:r>
        <w:r w:rsidR="00BB0992">
          <w:rPr>
            <w:rFonts w:asciiTheme="minorHAnsi" w:eastAsiaTheme="minorEastAsia" w:hAnsiTheme="minorHAnsi"/>
            <w:b w:val="0"/>
            <w:noProof/>
            <w:sz w:val="22"/>
            <w:lang w:val="en-SE" w:eastAsia="en-SE"/>
          </w:rPr>
          <w:tab/>
        </w:r>
        <w:r w:rsidR="00BB0992" w:rsidRPr="00922F08">
          <w:rPr>
            <w:rStyle w:val="Hyperlink"/>
            <w:noProof/>
          </w:rPr>
          <w:t>If a PRACH transmission overlaps with an UL transmission to a serving cell, the UE drops the transmission to the serving cell.</w:t>
        </w:r>
      </w:hyperlink>
    </w:p>
    <w:p w14:paraId="2B17ED8C" w14:textId="165D0DFA" w:rsidR="00BB0992" w:rsidRDefault="004A599F">
      <w:pPr>
        <w:pStyle w:val="TableofFigures"/>
        <w:tabs>
          <w:tab w:val="right" w:leader="dot" w:pos="9629"/>
        </w:tabs>
        <w:rPr>
          <w:rFonts w:asciiTheme="minorHAnsi" w:eastAsiaTheme="minorEastAsia" w:hAnsiTheme="minorHAnsi"/>
          <w:b w:val="0"/>
          <w:noProof/>
          <w:sz w:val="22"/>
          <w:lang w:val="en-SE" w:eastAsia="en-SE"/>
        </w:rPr>
      </w:pPr>
      <w:hyperlink w:anchor="_Toc134963322" w:history="1">
        <w:r w:rsidR="00BB0992" w:rsidRPr="00922F08">
          <w:rPr>
            <w:rStyle w:val="Hyperlink"/>
            <w:noProof/>
            <w:lang w:val="en-GB" w:eastAsia="ja-JP"/>
          </w:rPr>
          <w:t>Proposal 8</w:t>
        </w:r>
        <w:r w:rsidR="00BB0992">
          <w:rPr>
            <w:rFonts w:asciiTheme="minorHAnsi" w:eastAsiaTheme="minorEastAsia" w:hAnsiTheme="minorHAnsi"/>
            <w:b w:val="0"/>
            <w:noProof/>
            <w:sz w:val="22"/>
            <w:lang w:val="en-SE" w:eastAsia="en-SE"/>
          </w:rPr>
          <w:tab/>
        </w:r>
        <w:r w:rsidR="00BB0992" w:rsidRPr="00922F08">
          <w:rPr>
            <w:rStyle w:val="Hyperlink"/>
            <w:noProof/>
            <w:lang w:val="en-GB" w:eastAsia="ja-JP"/>
          </w:rPr>
          <w:t>Introduce a new RACH configuration dedicated to the PDCCH-ordered contention-free RACH procedure in 2TA and LTM.</w:t>
        </w:r>
      </w:hyperlink>
    </w:p>
    <w:p w14:paraId="71D79D99" w14:textId="5000EA07" w:rsidR="00F507D1" w:rsidRPr="00073B00" w:rsidRDefault="006E1C82" w:rsidP="00205CBA">
      <w:pPr>
        <w:pStyle w:val="Heading1"/>
        <w:rPr>
          <w:lang w:val="en-US"/>
        </w:rPr>
      </w:pPr>
      <w:r w:rsidRPr="00073B00">
        <w:rPr>
          <w:lang w:val="en-US"/>
        </w:rPr>
        <w:fldChar w:fldCharType="end"/>
      </w:r>
      <w:bookmarkStart w:id="31" w:name="_In-sequence_SDU_delivery"/>
      <w:bookmarkEnd w:id="31"/>
      <w:r w:rsidR="00F507D1" w:rsidRPr="00FC4304">
        <w:rPr>
          <w:lang w:val="en-US"/>
        </w:rPr>
        <w:t>References</w:t>
      </w:r>
    </w:p>
    <w:p w14:paraId="0DEF586E" w14:textId="69F7F678" w:rsidR="00060E9B" w:rsidRDefault="00060E9B">
      <w:pPr>
        <w:pStyle w:val="Reference"/>
      </w:pPr>
      <w:bookmarkStart w:id="32" w:name="_Ref114816142"/>
      <w:r w:rsidRPr="00CE23AF">
        <w:t>RP-213565</w:t>
      </w:r>
      <w:r>
        <w:t xml:space="preserve">, </w:t>
      </w:r>
      <w:r w:rsidRPr="00CE23AF">
        <w:t>New WID on Further NR mobility enhancements</w:t>
      </w:r>
      <w:r>
        <w:t>, MediaTek, RAN#94e, December 2021</w:t>
      </w:r>
      <w:bookmarkEnd w:id="32"/>
    </w:p>
    <w:p w14:paraId="4D77E28A" w14:textId="66F8A0F4" w:rsidR="00FA1936" w:rsidRDefault="004A599F">
      <w:pPr>
        <w:pStyle w:val="Reference"/>
      </w:pPr>
      <w:hyperlink r:id="rId21" w:history="1">
        <w:r w:rsidR="00B91B8B" w:rsidRPr="00073B00">
          <w:rPr>
            <w:rStyle w:val="Hyperlink"/>
          </w:rPr>
          <w:t>R2-2211061</w:t>
        </w:r>
      </w:hyperlink>
      <w:r w:rsidR="00F263C5" w:rsidRPr="00FC4304">
        <w:t xml:space="preserve"> </w:t>
      </w:r>
      <w:r w:rsidR="003405CD" w:rsidRPr="00073B00">
        <w:t>(</w:t>
      </w:r>
      <w:hyperlink r:id="rId22" w:history="1">
        <w:r w:rsidR="003405CD" w:rsidRPr="00073B00">
          <w:rPr>
            <w:rStyle w:val="Hyperlink"/>
          </w:rPr>
          <w:t>R1-2210810</w:t>
        </w:r>
      </w:hyperlink>
      <w:bookmarkStart w:id="33" w:name="_Ref118707860"/>
      <w:r w:rsidR="003405CD" w:rsidRPr="00FC4304">
        <w:t>)</w:t>
      </w:r>
      <w:r w:rsidR="00B91B8B" w:rsidRPr="00073B00">
        <w:t>, LS on RAN2 agreements about L1/L2-triggered mobility (LTM), RAN2, RAN2#119bis-e, October 2022</w:t>
      </w:r>
      <w:bookmarkEnd w:id="33"/>
    </w:p>
    <w:p w14:paraId="57B3AF65" w14:textId="4A39B39A" w:rsidR="006363E3" w:rsidRPr="00073B00" w:rsidRDefault="003C2453">
      <w:pPr>
        <w:pStyle w:val="Reference"/>
      </w:pPr>
      <w:r w:rsidRPr="003C2453">
        <w:t>R1-2304135</w:t>
      </w:r>
      <w:r w:rsidR="00E5669A">
        <w:t xml:space="preserve">, </w:t>
      </w:r>
      <w:r w:rsidR="00E5669A" w:rsidRPr="00E5669A">
        <w:t>Moderator summary on Timing advance management for LTM: Round 4</w:t>
      </w:r>
      <w:r w:rsidR="00E5669A">
        <w:t>, CATT, RAN1#112bis-e, April 2023</w:t>
      </w:r>
    </w:p>
    <w:sectPr w:rsidR="006363E3" w:rsidRPr="00073B00"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9CEE4" w14:textId="77777777" w:rsidR="009E27C7" w:rsidRDefault="009E27C7">
      <w:r>
        <w:separator/>
      </w:r>
    </w:p>
  </w:endnote>
  <w:endnote w:type="continuationSeparator" w:id="0">
    <w:p w14:paraId="34A27D67" w14:textId="77777777" w:rsidR="009E27C7" w:rsidRDefault="009E27C7">
      <w:r>
        <w:continuationSeparator/>
      </w:r>
    </w:p>
  </w:endnote>
  <w:endnote w:type="continuationNotice" w:id="1">
    <w:p w14:paraId="2FCC10CB" w14:textId="77777777" w:rsidR="009E27C7" w:rsidRDefault="009E27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29BA9" w14:textId="77777777" w:rsidR="009E27C7" w:rsidRDefault="009E27C7">
      <w:r>
        <w:separator/>
      </w:r>
    </w:p>
  </w:footnote>
  <w:footnote w:type="continuationSeparator" w:id="0">
    <w:p w14:paraId="529974D1" w14:textId="77777777" w:rsidR="009E27C7" w:rsidRDefault="009E27C7">
      <w:r>
        <w:continuationSeparator/>
      </w:r>
    </w:p>
  </w:footnote>
  <w:footnote w:type="continuationNotice" w:id="1">
    <w:p w14:paraId="39F72108" w14:textId="77777777" w:rsidR="009E27C7" w:rsidRDefault="009E27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384335573">
    <w:abstractNumId w:val="8"/>
  </w:num>
  <w:num w:numId="2" w16cid:durableId="1025060159">
    <w:abstractNumId w:val="6"/>
  </w:num>
  <w:num w:numId="3" w16cid:durableId="1643150372">
    <w:abstractNumId w:val="0"/>
  </w:num>
  <w:num w:numId="4" w16cid:durableId="1929263901">
    <w:abstractNumId w:val="9"/>
  </w:num>
  <w:num w:numId="5" w16cid:durableId="556742289">
    <w:abstractNumId w:val="10"/>
  </w:num>
  <w:num w:numId="6" w16cid:durableId="1897472388">
    <w:abstractNumId w:val="11"/>
  </w:num>
  <w:num w:numId="7" w16cid:durableId="1365056146">
    <w:abstractNumId w:val="2"/>
  </w:num>
  <w:num w:numId="8" w16cid:durableId="68237672">
    <w:abstractNumId w:val="3"/>
  </w:num>
  <w:num w:numId="9" w16cid:durableId="1380977828">
    <w:abstractNumId w:val="1"/>
  </w:num>
  <w:num w:numId="10" w16cid:durableId="874075350">
    <w:abstractNumId w:val="15"/>
  </w:num>
  <w:num w:numId="11" w16cid:durableId="85200418">
    <w:abstractNumId w:val="5"/>
  </w:num>
  <w:num w:numId="12" w16cid:durableId="589242658">
    <w:abstractNumId w:val="12"/>
  </w:num>
  <w:num w:numId="13" w16cid:durableId="377365541">
    <w:abstractNumId w:val="13"/>
  </w:num>
  <w:num w:numId="14" w16cid:durableId="189732212">
    <w:abstractNumId w:val="14"/>
  </w:num>
  <w:num w:numId="15" w16cid:durableId="1956524613">
    <w:abstractNumId w:val="16"/>
  </w:num>
  <w:num w:numId="16" w16cid:durableId="94912048">
    <w:abstractNumId w:val="4"/>
  </w:num>
  <w:num w:numId="17" w16cid:durableId="211493823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16"/>
    <w:rsid w:val="0000145F"/>
    <w:rsid w:val="00002A37"/>
    <w:rsid w:val="0000497F"/>
    <w:rsid w:val="0000564C"/>
    <w:rsid w:val="00005BAB"/>
    <w:rsid w:val="00006446"/>
    <w:rsid w:val="00006896"/>
    <w:rsid w:val="00007CDC"/>
    <w:rsid w:val="000106BF"/>
    <w:rsid w:val="00011B28"/>
    <w:rsid w:val="00011C01"/>
    <w:rsid w:val="000145F5"/>
    <w:rsid w:val="00015D15"/>
    <w:rsid w:val="000162AC"/>
    <w:rsid w:val="00016CEE"/>
    <w:rsid w:val="00020FBA"/>
    <w:rsid w:val="00021368"/>
    <w:rsid w:val="00021B7E"/>
    <w:rsid w:val="0002564D"/>
    <w:rsid w:val="00025ECA"/>
    <w:rsid w:val="000325B8"/>
    <w:rsid w:val="0003398C"/>
    <w:rsid w:val="00034C15"/>
    <w:rsid w:val="00036250"/>
    <w:rsid w:val="00036BA1"/>
    <w:rsid w:val="00040264"/>
    <w:rsid w:val="000422E2"/>
    <w:rsid w:val="00042EA6"/>
    <w:rsid w:val="00042F22"/>
    <w:rsid w:val="000444EF"/>
    <w:rsid w:val="00044A16"/>
    <w:rsid w:val="0005019D"/>
    <w:rsid w:val="00050818"/>
    <w:rsid w:val="00051E58"/>
    <w:rsid w:val="000525AD"/>
    <w:rsid w:val="00052A07"/>
    <w:rsid w:val="000534E3"/>
    <w:rsid w:val="0005606A"/>
    <w:rsid w:val="0005678F"/>
    <w:rsid w:val="00057117"/>
    <w:rsid w:val="0005715C"/>
    <w:rsid w:val="000605F0"/>
    <w:rsid w:val="00060700"/>
    <w:rsid w:val="0006082A"/>
    <w:rsid w:val="00060E9B"/>
    <w:rsid w:val="000613C1"/>
    <w:rsid w:val="000616E7"/>
    <w:rsid w:val="00063D64"/>
    <w:rsid w:val="0006487E"/>
    <w:rsid w:val="00065E1A"/>
    <w:rsid w:val="00066967"/>
    <w:rsid w:val="00067451"/>
    <w:rsid w:val="0006770A"/>
    <w:rsid w:val="00071356"/>
    <w:rsid w:val="00072568"/>
    <w:rsid w:val="00073351"/>
    <w:rsid w:val="000734DB"/>
    <w:rsid w:val="00073B00"/>
    <w:rsid w:val="00077E5F"/>
    <w:rsid w:val="00080171"/>
    <w:rsid w:val="0008036A"/>
    <w:rsid w:val="00081AE6"/>
    <w:rsid w:val="00081E09"/>
    <w:rsid w:val="0008426D"/>
    <w:rsid w:val="00085041"/>
    <w:rsid w:val="0008552F"/>
    <w:rsid w:val="000855EB"/>
    <w:rsid w:val="00085B23"/>
    <w:rsid w:val="00085B52"/>
    <w:rsid w:val="000866F2"/>
    <w:rsid w:val="00087FA7"/>
    <w:rsid w:val="0009009F"/>
    <w:rsid w:val="00091557"/>
    <w:rsid w:val="000924C1"/>
    <w:rsid w:val="000924F0"/>
    <w:rsid w:val="00092FD7"/>
    <w:rsid w:val="00093474"/>
    <w:rsid w:val="00093AFD"/>
    <w:rsid w:val="00093EB6"/>
    <w:rsid w:val="000948C8"/>
    <w:rsid w:val="0009510F"/>
    <w:rsid w:val="00095472"/>
    <w:rsid w:val="00095CF4"/>
    <w:rsid w:val="0009690E"/>
    <w:rsid w:val="000972E5"/>
    <w:rsid w:val="000A070D"/>
    <w:rsid w:val="000A1B7B"/>
    <w:rsid w:val="000A1C25"/>
    <w:rsid w:val="000A3D02"/>
    <w:rsid w:val="000A56F2"/>
    <w:rsid w:val="000A6E14"/>
    <w:rsid w:val="000B2719"/>
    <w:rsid w:val="000B3A8F"/>
    <w:rsid w:val="000B4AB9"/>
    <w:rsid w:val="000B58C3"/>
    <w:rsid w:val="000B61E9"/>
    <w:rsid w:val="000B6AA6"/>
    <w:rsid w:val="000C0852"/>
    <w:rsid w:val="000C165A"/>
    <w:rsid w:val="000C1D25"/>
    <w:rsid w:val="000C2E19"/>
    <w:rsid w:val="000C37C3"/>
    <w:rsid w:val="000D0D07"/>
    <w:rsid w:val="000D102E"/>
    <w:rsid w:val="000D11C7"/>
    <w:rsid w:val="000D177F"/>
    <w:rsid w:val="000D2C80"/>
    <w:rsid w:val="000D4797"/>
    <w:rsid w:val="000D598A"/>
    <w:rsid w:val="000D6968"/>
    <w:rsid w:val="000E0253"/>
    <w:rsid w:val="000E0527"/>
    <w:rsid w:val="000E1E92"/>
    <w:rsid w:val="000E2F5E"/>
    <w:rsid w:val="000E602D"/>
    <w:rsid w:val="000F06D6"/>
    <w:rsid w:val="000F0D66"/>
    <w:rsid w:val="000F0EB1"/>
    <w:rsid w:val="000F0FBB"/>
    <w:rsid w:val="000F1106"/>
    <w:rsid w:val="000F19E3"/>
    <w:rsid w:val="000F367F"/>
    <w:rsid w:val="000F3BE9"/>
    <w:rsid w:val="000F3F6C"/>
    <w:rsid w:val="000F6DF3"/>
    <w:rsid w:val="000F76EC"/>
    <w:rsid w:val="001005FF"/>
    <w:rsid w:val="00101841"/>
    <w:rsid w:val="00104433"/>
    <w:rsid w:val="001056DD"/>
    <w:rsid w:val="001062FB"/>
    <w:rsid w:val="001063E6"/>
    <w:rsid w:val="0010670F"/>
    <w:rsid w:val="00111B4B"/>
    <w:rsid w:val="001125C5"/>
    <w:rsid w:val="001130C1"/>
    <w:rsid w:val="00113CF4"/>
    <w:rsid w:val="00114B65"/>
    <w:rsid w:val="001153EA"/>
    <w:rsid w:val="00115643"/>
    <w:rsid w:val="00116765"/>
    <w:rsid w:val="001219F5"/>
    <w:rsid w:val="00121A20"/>
    <w:rsid w:val="001221C3"/>
    <w:rsid w:val="00122352"/>
    <w:rsid w:val="00122ABA"/>
    <w:rsid w:val="0012377F"/>
    <w:rsid w:val="00124314"/>
    <w:rsid w:val="00126B4A"/>
    <w:rsid w:val="00126DBE"/>
    <w:rsid w:val="00130605"/>
    <w:rsid w:val="0013065C"/>
    <w:rsid w:val="00130D98"/>
    <w:rsid w:val="001311DB"/>
    <w:rsid w:val="00132FD0"/>
    <w:rsid w:val="001344C0"/>
    <w:rsid w:val="001346FA"/>
    <w:rsid w:val="00135252"/>
    <w:rsid w:val="001376D4"/>
    <w:rsid w:val="00137AB5"/>
    <w:rsid w:val="00137F0B"/>
    <w:rsid w:val="00140550"/>
    <w:rsid w:val="0014072C"/>
    <w:rsid w:val="00141C7E"/>
    <w:rsid w:val="00143998"/>
    <w:rsid w:val="00144DAE"/>
    <w:rsid w:val="00145599"/>
    <w:rsid w:val="00150827"/>
    <w:rsid w:val="00151E23"/>
    <w:rsid w:val="00152087"/>
    <w:rsid w:val="001525D5"/>
    <w:rsid w:val="001526E0"/>
    <w:rsid w:val="001530DA"/>
    <w:rsid w:val="001551B5"/>
    <w:rsid w:val="001555CB"/>
    <w:rsid w:val="0015737A"/>
    <w:rsid w:val="00161859"/>
    <w:rsid w:val="001638A8"/>
    <w:rsid w:val="00163A9E"/>
    <w:rsid w:val="001650B4"/>
    <w:rsid w:val="001659C1"/>
    <w:rsid w:val="00173A8E"/>
    <w:rsid w:val="0017502C"/>
    <w:rsid w:val="001762A3"/>
    <w:rsid w:val="00176CA1"/>
    <w:rsid w:val="00177BD0"/>
    <w:rsid w:val="00180BA8"/>
    <w:rsid w:val="0018143F"/>
    <w:rsid w:val="00181FF8"/>
    <w:rsid w:val="00183067"/>
    <w:rsid w:val="00183944"/>
    <w:rsid w:val="00185E12"/>
    <w:rsid w:val="00187821"/>
    <w:rsid w:val="00190AC1"/>
    <w:rsid w:val="0019341A"/>
    <w:rsid w:val="00195F9A"/>
    <w:rsid w:val="001966FA"/>
    <w:rsid w:val="00197DF9"/>
    <w:rsid w:val="001A1987"/>
    <w:rsid w:val="001A1BA8"/>
    <w:rsid w:val="001A2564"/>
    <w:rsid w:val="001A2C3D"/>
    <w:rsid w:val="001A3DAC"/>
    <w:rsid w:val="001A51EF"/>
    <w:rsid w:val="001A6173"/>
    <w:rsid w:val="001A6CBA"/>
    <w:rsid w:val="001A75BB"/>
    <w:rsid w:val="001A780E"/>
    <w:rsid w:val="001B0063"/>
    <w:rsid w:val="001B0A03"/>
    <w:rsid w:val="001B0D97"/>
    <w:rsid w:val="001B1394"/>
    <w:rsid w:val="001B1F13"/>
    <w:rsid w:val="001B2E4A"/>
    <w:rsid w:val="001B5A5D"/>
    <w:rsid w:val="001B7D5A"/>
    <w:rsid w:val="001C17FB"/>
    <w:rsid w:val="001C1CE5"/>
    <w:rsid w:val="001C1FC4"/>
    <w:rsid w:val="001C3D2A"/>
    <w:rsid w:val="001D11B1"/>
    <w:rsid w:val="001D17F3"/>
    <w:rsid w:val="001D3051"/>
    <w:rsid w:val="001D310E"/>
    <w:rsid w:val="001D51BA"/>
    <w:rsid w:val="001D53E7"/>
    <w:rsid w:val="001D603B"/>
    <w:rsid w:val="001D6342"/>
    <w:rsid w:val="001D6D53"/>
    <w:rsid w:val="001D77AA"/>
    <w:rsid w:val="001E1D17"/>
    <w:rsid w:val="001E3983"/>
    <w:rsid w:val="001E3CFD"/>
    <w:rsid w:val="001E58E2"/>
    <w:rsid w:val="001E59C7"/>
    <w:rsid w:val="001E614D"/>
    <w:rsid w:val="001E7AED"/>
    <w:rsid w:val="001F0E15"/>
    <w:rsid w:val="001F143D"/>
    <w:rsid w:val="001F1532"/>
    <w:rsid w:val="001F27A3"/>
    <w:rsid w:val="001F3715"/>
    <w:rsid w:val="001F37D6"/>
    <w:rsid w:val="001F3916"/>
    <w:rsid w:val="001F4BF1"/>
    <w:rsid w:val="001F54C5"/>
    <w:rsid w:val="001F60FE"/>
    <w:rsid w:val="001F662C"/>
    <w:rsid w:val="001F7074"/>
    <w:rsid w:val="001F7A66"/>
    <w:rsid w:val="002000AA"/>
    <w:rsid w:val="00200490"/>
    <w:rsid w:val="002012CD"/>
    <w:rsid w:val="00201F3A"/>
    <w:rsid w:val="00202EB6"/>
    <w:rsid w:val="00203DEC"/>
    <w:rsid w:val="00203F96"/>
    <w:rsid w:val="00204D2D"/>
    <w:rsid w:val="00205CBA"/>
    <w:rsid w:val="002069B2"/>
    <w:rsid w:val="00207ED5"/>
    <w:rsid w:val="00207FA3"/>
    <w:rsid w:val="0021131E"/>
    <w:rsid w:val="00214DA8"/>
    <w:rsid w:val="00215423"/>
    <w:rsid w:val="002158FA"/>
    <w:rsid w:val="00215CD7"/>
    <w:rsid w:val="00216945"/>
    <w:rsid w:val="00220600"/>
    <w:rsid w:val="0022062C"/>
    <w:rsid w:val="002224DB"/>
    <w:rsid w:val="00222C16"/>
    <w:rsid w:val="00222C3E"/>
    <w:rsid w:val="00223FCB"/>
    <w:rsid w:val="00224871"/>
    <w:rsid w:val="002252C3"/>
    <w:rsid w:val="00225C54"/>
    <w:rsid w:val="00230765"/>
    <w:rsid w:val="0023094F"/>
    <w:rsid w:val="00230D18"/>
    <w:rsid w:val="002310BF"/>
    <w:rsid w:val="002319E4"/>
    <w:rsid w:val="0023244E"/>
    <w:rsid w:val="00232C99"/>
    <w:rsid w:val="002343C5"/>
    <w:rsid w:val="00235632"/>
    <w:rsid w:val="00235872"/>
    <w:rsid w:val="00241559"/>
    <w:rsid w:val="00242419"/>
    <w:rsid w:val="00242F7E"/>
    <w:rsid w:val="002435B3"/>
    <w:rsid w:val="002456B5"/>
    <w:rsid w:val="002458EB"/>
    <w:rsid w:val="00247669"/>
    <w:rsid w:val="00247EAC"/>
    <w:rsid w:val="002500C8"/>
    <w:rsid w:val="002529FA"/>
    <w:rsid w:val="00255640"/>
    <w:rsid w:val="00255C17"/>
    <w:rsid w:val="002562DA"/>
    <w:rsid w:val="002567DA"/>
    <w:rsid w:val="00257543"/>
    <w:rsid w:val="002617E7"/>
    <w:rsid w:val="002641CE"/>
    <w:rsid w:val="00264228"/>
    <w:rsid w:val="00264334"/>
    <w:rsid w:val="0026473E"/>
    <w:rsid w:val="00266061"/>
    <w:rsid w:val="00266214"/>
    <w:rsid w:val="00267C83"/>
    <w:rsid w:val="0027144F"/>
    <w:rsid w:val="00271813"/>
    <w:rsid w:val="00271E68"/>
    <w:rsid w:val="00271F3A"/>
    <w:rsid w:val="002721AE"/>
    <w:rsid w:val="00273278"/>
    <w:rsid w:val="002737F4"/>
    <w:rsid w:val="00276B17"/>
    <w:rsid w:val="002805F5"/>
    <w:rsid w:val="00280751"/>
    <w:rsid w:val="0028280A"/>
    <w:rsid w:val="00286ACD"/>
    <w:rsid w:val="00286FDB"/>
    <w:rsid w:val="00287838"/>
    <w:rsid w:val="002907B5"/>
    <w:rsid w:val="00291A78"/>
    <w:rsid w:val="00291CF3"/>
    <w:rsid w:val="00292EB7"/>
    <w:rsid w:val="0029364C"/>
    <w:rsid w:val="00294FC3"/>
    <w:rsid w:val="00296227"/>
    <w:rsid w:val="00296F44"/>
    <w:rsid w:val="0029777D"/>
    <w:rsid w:val="002A055E"/>
    <w:rsid w:val="002A1D4E"/>
    <w:rsid w:val="002A25DF"/>
    <w:rsid w:val="002A2664"/>
    <w:rsid w:val="002A2869"/>
    <w:rsid w:val="002A39B9"/>
    <w:rsid w:val="002A578E"/>
    <w:rsid w:val="002A6A65"/>
    <w:rsid w:val="002A7020"/>
    <w:rsid w:val="002A739B"/>
    <w:rsid w:val="002B1064"/>
    <w:rsid w:val="002B17D7"/>
    <w:rsid w:val="002B24D6"/>
    <w:rsid w:val="002B37C9"/>
    <w:rsid w:val="002B4ACC"/>
    <w:rsid w:val="002B706D"/>
    <w:rsid w:val="002C0033"/>
    <w:rsid w:val="002C16FE"/>
    <w:rsid w:val="002C1AA9"/>
    <w:rsid w:val="002C41E6"/>
    <w:rsid w:val="002C624F"/>
    <w:rsid w:val="002C69ED"/>
    <w:rsid w:val="002D071A"/>
    <w:rsid w:val="002D12A1"/>
    <w:rsid w:val="002D1958"/>
    <w:rsid w:val="002D34B2"/>
    <w:rsid w:val="002D3839"/>
    <w:rsid w:val="002D48B0"/>
    <w:rsid w:val="002D5B37"/>
    <w:rsid w:val="002D5FE3"/>
    <w:rsid w:val="002D7637"/>
    <w:rsid w:val="002E122C"/>
    <w:rsid w:val="002E171C"/>
    <w:rsid w:val="002E17F2"/>
    <w:rsid w:val="002E55AD"/>
    <w:rsid w:val="002E69D7"/>
    <w:rsid w:val="002E7963"/>
    <w:rsid w:val="002E7CAE"/>
    <w:rsid w:val="002F13E4"/>
    <w:rsid w:val="002F2771"/>
    <w:rsid w:val="002F37A9"/>
    <w:rsid w:val="002F5C50"/>
    <w:rsid w:val="002F76DA"/>
    <w:rsid w:val="00301CE6"/>
    <w:rsid w:val="0030256B"/>
    <w:rsid w:val="0030501F"/>
    <w:rsid w:val="00307BA1"/>
    <w:rsid w:val="00311353"/>
    <w:rsid w:val="00311702"/>
    <w:rsid w:val="00311E82"/>
    <w:rsid w:val="00313E83"/>
    <w:rsid w:val="00313FD6"/>
    <w:rsid w:val="00314137"/>
    <w:rsid w:val="003143BD"/>
    <w:rsid w:val="00315363"/>
    <w:rsid w:val="0031763B"/>
    <w:rsid w:val="003203ED"/>
    <w:rsid w:val="00322C9F"/>
    <w:rsid w:val="0032386B"/>
    <w:rsid w:val="003239BA"/>
    <w:rsid w:val="00324D23"/>
    <w:rsid w:val="00331751"/>
    <w:rsid w:val="0033355D"/>
    <w:rsid w:val="00334579"/>
    <w:rsid w:val="00334691"/>
    <w:rsid w:val="00335858"/>
    <w:rsid w:val="00336059"/>
    <w:rsid w:val="00336BDA"/>
    <w:rsid w:val="00336FF4"/>
    <w:rsid w:val="003405CD"/>
    <w:rsid w:val="00342BD7"/>
    <w:rsid w:val="00343DFF"/>
    <w:rsid w:val="00346DB5"/>
    <w:rsid w:val="0034777C"/>
    <w:rsid w:val="003477B1"/>
    <w:rsid w:val="00352DF6"/>
    <w:rsid w:val="00357380"/>
    <w:rsid w:val="003602D9"/>
    <w:rsid w:val="003604CE"/>
    <w:rsid w:val="003616BB"/>
    <w:rsid w:val="00367AAD"/>
    <w:rsid w:val="00370E47"/>
    <w:rsid w:val="0037195D"/>
    <w:rsid w:val="00373A79"/>
    <w:rsid w:val="003742AC"/>
    <w:rsid w:val="003754E5"/>
    <w:rsid w:val="003765D0"/>
    <w:rsid w:val="00377CE1"/>
    <w:rsid w:val="003843A2"/>
    <w:rsid w:val="00385BF0"/>
    <w:rsid w:val="00386F2D"/>
    <w:rsid w:val="00390830"/>
    <w:rsid w:val="00391AE3"/>
    <w:rsid w:val="0039291E"/>
    <w:rsid w:val="003939FF"/>
    <w:rsid w:val="00394B78"/>
    <w:rsid w:val="0039503E"/>
    <w:rsid w:val="00395AF8"/>
    <w:rsid w:val="003A0110"/>
    <w:rsid w:val="003A01B9"/>
    <w:rsid w:val="003A1199"/>
    <w:rsid w:val="003A2223"/>
    <w:rsid w:val="003A2A0F"/>
    <w:rsid w:val="003A45A1"/>
    <w:rsid w:val="003A5B0A"/>
    <w:rsid w:val="003A6BAC"/>
    <w:rsid w:val="003A70A4"/>
    <w:rsid w:val="003A7EF3"/>
    <w:rsid w:val="003B159C"/>
    <w:rsid w:val="003B27F5"/>
    <w:rsid w:val="003B369F"/>
    <w:rsid w:val="003B36A3"/>
    <w:rsid w:val="003B53AA"/>
    <w:rsid w:val="003B5D4C"/>
    <w:rsid w:val="003B64BB"/>
    <w:rsid w:val="003B7FE5"/>
    <w:rsid w:val="003C11C8"/>
    <w:rsid w:val="003C1B1F"/>
    <w:rsid w:val="003C2453"/>
    <w:rsid w:val="003C2702"/>
    <w:rsid w:val="003C2EC0"/>
    <w:rsid w:val="003C41A0"/>
    <w:rsid w:val="003C7806"/>
    <w:rsid w:val="003D023F"/>
    <w:rsid w:val="003D0A57"/>
    <w:rsid w:val="003D0C0E"/>
    <w:rsid w:val="003D109F"/>
    <w:rsid w:val="003D2478"/>
    <w:rsid w:val="003D2C64"/>
    <w:rsid w:val="003D3A37"/>
    <w:rsid w:val="003D3C45"/>
    <w:rsid w:val="003D3F55"/>
    <w:rsid w:val="003D4B87"/>
    <w:rsid w:val="003D5B1F"/>
    <w:rsid w:val="003D5C9A"/>
    <w:rsid w:val="003E15FA"/>
    <w:rsid w:val="003E2692"/>
    <w:rsid w:val="003E4B1F"/>
    <w:rsid w:val="003E4F48"/>
    <w:rsid w:val="003E55E4"/>
    <w:rsid w:val="003E74E3"/>
    <w:rsid w:val="003E7A75"/>
    <w:rsid w:val="003F05C7"/>
    <w:rsid w:val="003F0683"/>
    <w:rsid w:val="003F06F3"/>
    <w:rsid w:val="003F2CD4"/>
    <w:rsid w:val="003F3150"/>
    <w:rsid w:val="003F4E91"/>
    <w:rsid w:val="003F588E"/>
    <w:rsid w:val="003F60C2"/>
    <w:rsid w:val="003F6BBE"/>
    <w:rsid w:val="003F6FF1"/>
    <w:rsid w:val="004000E8"/>
    <w:rsid w:val="00401520"/>
    <w:rsid w:val="00402E2B"/>
    <w:rsid w:val="004038D0"/>
    <w:rsid w:val="0040512B"/>
    <w:rsid w:val="00405CA5"/>
    <w:rsid w:val="00406536"/>
    <w:rsid w:val="00407CD3"/>
    <w:rsid w:val="00410134"/>
    <w:rsid w:val="00410B72"/>
    <w:rsid w:val="00410F18"/>
    <w:rsid w:val="00411352"/>
    <w:rsid w:val="004116CF"/>
    <w:rsid w:val="004125AD"/>
    <w:rsid w:val="0041263E"/>
    <w:rsid w:val="00412D7B"/>
    <w:rsid w:val="00412EBE"/>
    <w:rsid w:val="004134BF"/>
    <w:rsid w:val="00413AAC"/>
    <w:rsid w:val="00413E92"/>
    <w:rsid w:val="00413F2D"/>
    <w:rsid w:val="004142F1"/>
    <w:rsid w:val="00415622"/>
    <w:rsid w:val="0041692B"/>
    <w:rsid w:val="00420419"/>
    <w:rsid w:val="00421105"/>
    <w:rsid w:val="00422AA4"/>
    <w:rsid w:val="0042429C"/>
    <w:rsid w:val="004242F4"/>
    <w:rsid w:val="00427248"/>
    <w:rsid w:val="00432162"/>
    <w:rsid w:val="00435D86"/>
    <w:rsid w:val="00436CB7"/>
    <w:rsid w:val="0043719E"/>
    <w:rsid w:val="00437447"/>
    <w:rsid w:val="00441425"/>
    <w:rsid w:val="00441819"/>
    <w:rsid w:val="00441A92"/>
    <w:rsid w:val="004431DC"/>
    <w:rsid w:val="0044374B"/>
    <w:rsid w:val="00444F56"/>
    <w:rsid w:val="00446488"/>
    <w:rsid w:val="004517AA"/>
    <w:rsid w:val="00452CAC"/>
    <w:rsid w:val="004549DC"/>
    <w:rsid w:val="0045713D"/>
    <w:rsid w:val="00457565"/>
    <w:rsid w:val="00457B71"/>
    <w:rsid w:val="004608A3"/>
    <w:rsid w:val="004626FC"/>
    <w:rsid w:val="00464689"/>
    <w:rsid w:val="004654ED"/>
    <w:rsid w:val="004669E2"/>
    <w:rsid w:val="00470C31"/>
    <w:rsid w:val="0047116E"/>
    <w:rsid w:val="00471DE0"/>
    <w:rsid w:val="004723C3"/>
    <w:rsid w:val="00472DA8"/>
    <w:rsid w:val="004734D0"/>
    <w:rsid w:val="00473D93"/>
    <w:rsid w:val="0047556B"/>
    <w:rsid w:val="00476573"/>
    <w:rsid w:val="0047686B"/>
    <w:rsid w:val="00476B82"/>
    <w:rsid w:val="00477768"/>
    <w:rsid w:val="00480188"/>
    <w:rsid w:val="00482F8C"/>
    <w:rsid w:val="00485694"/>
    <w:rsid w:val="0048648A"/>
    <w:rsid w:val="00490AD8"/>
    <w:rsid w:val="00490B7D"/>
    <w:rsid w:val="00492BC5"/>
    <w:rsid w:val="00495FB3"/>
    <w:rsid w:val="004964F1"/>
    <w:rsid w:val="004A16BC"/>
    <w:rsid w:val="004A2B94"/>
    <w:rsid w:val="004A599F"/>
    <w:rsid w:val="004B0976"/>
    <w:rsid w:val="004B6F6A"/>
    <w:rsid w:val="004B734F"/>
    <w:rsid w:val="004B7C0C"/>
    <w:rsid w:val="004C3898"/>
    <w:rsid w:val="004C4256"/>
    <w:rsid w:val="004C4AE4"/>
    <w:rsid w:val="004C5114"/>
    <w:rsid w:val="004C636F"/>
    <w:rsid w:val="004C6C9E"/>
    <w:rsid w:val="004C75B4"/>
    <w:rsid w:val="004D035A"/>
    <w:rsid w:val="004D0F5F"/>
    <w:rsid w:val="004D19F0"/>
    <w:rsid w:val="004D25BA"/>
    <w:rsid w:val="004D36B1"/>
    <w:rsid w:val="004D41C2"/>
    <w:rsid w:val="004D4458"/>
    <w:rsid w:val="004D4AAF"/>
    <w:rsid w:val="004D7EBD"/>
    <w:rsid w:val="004E0ACE"/>
    <w:rsid w:val="004E2680"/>
    <w:rsid w:val="004E28F9"/>
    <w:rsid w:val="004E2DC5"/>
    <w:rsid w:val="004E3155"/>
    <w:rsid w:val="004E462E"/>
    <w:rsid w:val="004E4C4C"/>
    <w:rsid w:val="004E56DC"/>
    <w:rsid w:val="004E66FB"/>
    <w:rsid w:val="004E76F4"/>
    <w:rsid w:val="004F0B4E"/>
    <w:rsid w:val="004F0B6C"/>
    <w:rsid w:val="004F2078"/>
    <w:rsid w:val="004F2F05"/>
    <w:rsid w:val="004F4DA3"/>
    <w:rsid w:val="004F50FE"/>
    <w:rsid w:val="004F56C9"/>
    <w:rsid w:val="004F75B7"/>
    <w:rsid w:val="00504ED2"/>
    <w:rsid w:val="00506557"/>
    <w:rsid w:val="0050677A"/>
    <w:rsid w:val="00507075"/>
    <w:rsid w:val="00507EDF"/>
    <w:rsid w:val="005108D8"/>
    <w:rsid w:val="005116F9"/>
    <w:rsid w:val="00514A89"/>
    <w:rsid w:val="005153A7"/>
    <w:rsid w:val="00515B2A"/>
    <w:rsid w:val="005161B2"/>
    <w:rsid w:val="0052033C"/>
    <w:rsid w:val="005219CF"/>
    <w:rsid w:val="005306BF"/>
    <w:rsid w:val="00530D56"/>
    <w:rsid w:val="00533895"/>
    <w:rsid w:val="00534888"/>
    <w:rsid w:val="00534B59"/>
    <w:rsid w:val="00535290"/>
    <w:rsid w:val="00535C03"/>
    <w:rsid w:val="00536759"/>
    <w:rsid w:val="00536E1B"/>
    <w:rsid w:val="00537C62"/>
    <w:rsid w:val="00541CB6"/>
    <w:rsid w:val="00542245"/>
    <w:rsid w:val="005460AA"/>
    <w:rsid w:val="00546970"/>
    <w:rsid w:val="0055020A"/>
    <w:rsid w:val="005526B9"/>
    <w:rsid w:val="005527D0"/>
    <w:rsid w:val="005535CF"/>
    <w:rsid w:val="00554E19"/>
    <w:rsid w:val="00557431"/>
    <w:rsid w:val="005605DF"/>
    <w:rsid w:val="0056121F"/>
    <w:rsid w:val="00562FF2"/>
    <w:rsid w:val="00563723"/>
    <w:rsid w:val="0056562D"/>
    <w:rsid w:val="005657FB"/>
    <w:rsid w:val="00567739"/>
    <w:rsid w:val="005710CA"/>
    <w:rsid w:val="00572505"/>
    <w:rsid w:val="00572CE1"/>
    <w:rsid w:val="00572D39"/>
    <w:rsid w:val="0057534D"/>
    <w:rsid w:val="005778B3"/>
    <w:rsid w:val="0058157A"/>
    <w:rsid w:val="00582809"/>
    <w:rsid w:val="00582AAC"/>
    <w:rsid w:val="00584DB8"/>
    <w:rsid w:val="00586D48"/>
    <w:rsid w:val="00586F17"/>
    <w:rsid w:val="0058798C"/>
    <w:rsid w:val="005900FA"/>
    <w:rsid w:val="00590EF3"/>
    <w:rsid w:val="005935A4"/>
    <w:rsid w:val="005948C2"/>
    <w:rsid w:val="005953D6"/>
    <w:rsid w:val="00595DCA"/>
    <w:rsid w:val="0059779B"/>
    <w:rsid w:val="00597BAB"/>
    <w:rsid w:val="005A1B5A"/>
    <w:rsid w:val="005A209A"/>
    <w:rsid w:val="005A26A0"/>
    <w:rsid w:val="005A5A1D"/>
    <w:rsid w:val="005A5E02"/>
    <w:rsid w:val="005A662D"/>
    <w:rsid w:val="005B1409"/>
    <w:rsid w:val="005B2678"/>
    <w:rsid w:val="005B35D7"/>
    <w:rsid w:val="005B392A"/>
    <w:rsid w:val="005B3AA3"/>
    <w:rsid w:val="005B53BB"/>
    <w:rsid w:val="005B6F83"/>
    <w:rsid w:val="005B7340"/>
    <w:rsid w:val="005C045F"/>
    <w:rsid w:val="005C3AF2"/>
    <w:rsid w:val="005C3B77"/>
    <w:rsid w:val="005C41F0"/>
    <w:rsid w:val="005C74FB"/>
    <w:rsid w:val="005D01F5"/>
    <w:rsid w:val="005D1602"/>
    <w:rsid w:val="005D3CB3"/>
    <w:rsid w:val="005E1923"/>
    <w:rsid w:val="005E1F85"/>
    <w:rsid w:val="005E32D2"/>
    <w:rsid w:val="005E385F"/>
    <w:rsid w:val="005E5B81"/>
    <w:rsid w:val="005E72A3"/>
    <w:rsid w:val="005E7C05"/>
    <w:rsid w:val="005F05B8"/>
    <w:rsid w:val="005F0F2F"/>
    <w:rsid w:val="005F114E"/>
    <w:rsid w:val="005F2A95"/>
    <w:rsid w:val="005F2C4A"/>
    <w:rsid w:val="005F2CB1"/>
    <w:rsid w:val="005F3025"/>
    <w:rsid w:val="005F618C"/>
    <w:rsid w:val="005F6206"/>
    <w:rsid w:val="005F70BD"/>
    <w:rsid w:val="006013E6"/>
    <w:rsid w:val="006018F4"/>
    <w:rsid w:val="0060283C"/>
    <w:rsid w:val="00604F14"/>
    <w:rsid w:val="00611B83"/>
    <w:rsid w:val="00613257"/>
    <w:rsid w:val="00615234"/>
    <w:rsid w:val="006155A4"/>
    <w:rsid w:val="006159F5"/>
    <w:rsid w:val="00620A71"/>
    <w:rsid w:val="00620D80"/>
    <w:rsid w:val="006232A1"/>
    <w:rsid w:val="006234A6"/>
    <w:rsid w:val="00623A7D"/>
    <w:rsid w:val="00630001"/>
    <w:rsid w:val="00630057"/>
    <w:rsid w:val="006311B3"/>
    <w:rsid w:val="0063284C"/>
    <w:rsid w:val="00632F4E"/>
    <w:rsid w:val="00633D62"/>
    <w:rsid w:val="00634FE3"/>
    <w:rsid w:val="00635979"/>
    <w:rsid w:val="00636398"/>
    <w:rsid w:val="006363E3"/>
    <w:rsid w:val="006368D3"/>
    <w:rsid w:val="00636C55"/>
    <w:rsid w:val="006371DE"/>
    <w:rsid w:val="006377EC"/>
    <w:rsid w:val="00637D24"/>
    <w:rsid w:val="0064151F"/>
    <w:rsid w:val="00641533"/>
    <w:rsid w:val="0064208D"/>
    <w:rsid w:val="00642227"/>
    <w:rsid w:val="00643475"/>
    <w:rsid w:val="0064396A"/>
    <w:rsid w:val="0064624E"/>
    <w:rsid w:val="00650AB9"/>
    <w:rsid w:val="00655733"/>
    <w:rsid w:val="00655ACD"/>
    <w:rsid w:val="00656A92"/>
    <w:rsid w:val="00656B79"/>
    <w:rsid w:val="00656DDE"/>
    <w:rsid w:val="0065715F"/>
    <w:rsid w:val="0066011D"/>
    <w:rsid w:val="00660660"/>
    <w:rsid w:val="006607C0"/>
    <w:rsid w:val="006613A6"/>
    <w:rsid w:val="006627A2"/>
    <w:rsid w:val="006634E6"/>
    <w:rsid w:val="00663788"/>
    <w:rsid w:val="0066510D"/>
    <w:rsid w:val="006655EE"/>
    <w:rsid w:val="0066656B"/>
    <w:rsid w:val="00667490"/>
    <w:rsid w:val="00667EE7"/>
    <w:rsid w:val="00670922"/>
    <w:rsid w:val="00670BE1"/>
    <w:rsid w:val="0067218F"/>
    <w:rsid w:val="00672A51"/>
    <w:rsid w:val="006741F2"/>
    <w:rsid w:val="00674CC3"/>
    <w:rsid w:val="00675C72"/>
    <w:rsid w:val="006771F9"/>
    <w:rsid w:val="006776D7"/>
    <w:rsid w:val="00681003"/>
    <w:rsid w:val="006817C9"/>
    <w:rsid w:val="00683ECE"/>
    <w:rsid w:val="00690D12"/>
    <w:rsid w:val="00695FC2"/>
    <w:rsid w:val="00696949"/>
    <w:rsid w:val="00697052"/>
    <w:rsid w:val="006A12C8"/>
    <w:rsid w:val="006A3814"/>
    <w:rsid w:val="006A46FB"/>
    <w:rsid w:val="006A4A6E"/>
    <w:rsid w:val="006A5D22"/>
    <w:rsid w:val="006A5E28"/>
    <w:rsid w:val="006A6164"/>
    <w:rsid w:val="006A697B"/>
    <w:rsid w:val="006A75E8"/>
    <w:rsid w:val="006A7AFF"/>
    <w:rsid w:val="006B080E"/>
    <w:rsid w:val="006B1816"/>
    <w:rsid w:val="006B2099"/>
    <w:rsid w:val="006B2EBF"/>
    <w:rsid w:val="006B34C2"/>
    <w:rsid w:val="006B50A7"/>
    <w:rsid w:val="006B50CF"/>
    <w:rsid w:val="006B6F7A"/>
    <w:rsid w:val="006C03B8"/>
    <w:rsid w:val="006C28E3"/>
    <w:rsid w:val="006C3ECB"/>
    <w:rsid w:val="006C56A2"/>
    <w:rsid w:val="006C5EC9"/>
    <w:rsid w:val="006C5F19"/>
    <w:rsid w:val="006C6059"/>
    <w:rsid w:val="006C6182"/>
    <w:rsid w:val="006C7522"/>
    <w:rsid w:val="006D19ED"/>
    <w:rsid w:val="006D365F"/>
    <w:rsid w:val="006D3B29"/>
    <w:rsid w:val="006D4085"/>
    <w:rsid w:val="006D5B45"/>
    <w:rsid w:val="006D6868"/>
    <w:rsid w:val="006D6993"/>
    <w:rsid w:val="006D6F08"/>
    <w:rsid w:val="006E062C"/>
    <w:rsid w:val="006E1C82"/>
    <w:rsid w:val="006E28B7"/>
    <w:rsid w:val="006E2A9B"/>
    <w:rsid w:val="006E3310"/>
    <w:rsid w:val="006E4DCE"/>
    <w:rsid w:val="006E4E39"/>
    <w:rsid w:val="006E565E"/>
    <w:rsid w:val="006E673D"/>
    <w:rsid w:val="006E7D3B"/>
    <w:rsid w:val="006F102A"/>
    <w:rsid w:val="006F1B70"/>
    <w:rsid w:val="006F341D"/>
    <w:rsid w:val="006F3CDE"/>
    <w:rsid w:val="006F4726"/>
    <w:rsid w:val="006F581A"/>
    <w:rsid w:val="006F58D4"/>
    <w:rsid w:val="006F6582"/>
    <w:rsid w:val="00701017"/>
    <w:rsid w:val="0070346E"/>
    <w:rsid w:val="00704EDB"/>
    <w:rsid w:val="0070547E"/>
    <w:rsid w:val="00706101"/>
    <w:rsid w:val="00706473"/>
    <w:rsid w:val="00707072"/>
    <w:rsid w:val="00707D61"/>
    <w:rsid w:val="00712287"/>
    <w:rsid w:val="00712772"/>
    <w:rsid w:val="0071324A"/>
    <w:rsid w:val="007148D3"/>
    <w:rsid w:val="00715B9A"/>
    <w:rsid w:val="00721B32"/>
    <w:rsid w:val="0072430E"/>
    <w:rsid w:val="007257D0"/>
    <w:rsid w:val="00726EA6"/>
    <w:rsid w:val="00727208"/>
    <w:rsid w:val="00727680"/>
    <w:rsid w:val="00727F1E"/>
    <w:rsid w:val="0073172E"/>
    <w:rsid w:val="00732AA7"/>
    <w:rsid w:val="007348B1"/>
    <w:rsid w:val="007362A6"/>
    <w:rsid w:val="00736D7D"/>
    <w:rsid w:val="00740E58"/>
    <w:rsid w:val="007436BA"/>
    <w:rsid w:val="007445A0"/>
    <w:rsid w:val="00744678"/>
    <w:rsid w:val="0074524B"/>
    <w:rsid w:val="0074684E"/>
    <w:rsid w:val="00747D8B"/>
    <w:rsid w:val="00750CE9"/>
    <w:rsid w:val="00751228"/>
    <w:rsid w:val="00752605"/>
    <w:rsid w:val="007558F3"/>
    <w:rsid w:val="00756626"/>
    <w:rsid w:val="007571E1"/>
    <w:rsid w:val="00757BC3"/>
    <w:rsid w:val="007604B2"/>
    <w:rsid w:val="00761CF6"/>
    <w:rsid w:val="0076273E"/>
    <w:rsid w:val="00762766"/>
    <w:rsid w:val="007632EE"/>
    <w:rsid w:val="00764233"/>
    <w:rsid w:val="00765281"/>
    <w:rsid w:val="00765DB8"/>
    <w:rsid w:val="00766BAD"/>
    <w:rsid w:val="00767713"/>
    <w:rsid w:val="00772823"/>
    <w:rsid w:val="007729A2"/>
    <w:rsid w:val="00772DB8"/>
    <w:rsid w:val="007740FE"/>
    <w:rsid w:val="007747B3"/>
    <w:rsid w:val="007755F2"/>
    <w:rsid w:val="00776971"/>
    <w:rsid w:val="00777DD6"/>
    <w:rsid w:val="00780399"/>
    <w:rsid w:val="00780A80"/>
    <w:rsid w:val="0078177E"/>
    <w:rsid w:val="00781E7D"/>
    <w:rsid w:val="00782C7D"/>
    <w:rsid w:val="0078304C"/>
    <w:rsid w:val="00783673"/>
    <w:rsid w:val="00783A90"/>
    <w:rsid w:val="00785490"/>
    <w:rsid w:val="0078652B"/>
    <w:rsid w:val="00786F00"/>
    <w:rsid w:val="0078728D"/>
    <w:rsid w:val="00790DF5"/>
    <w:rsid w:val="007925EA"/>
    <w:rsid w:val="00793CD8"/>
    <w:rsid w:val="00794552"/>
    <w:rsid w:val="007954DA"/>
    <w:rsid w:val="00795C0D"/>
    <w:rsid w:val="00795C92"/>
    <w:rsid w:val="00796231"/>
    <w:rsid w:val="0079649C"/>
    <w:rsid w:val="00797173"/>
    <w:rsid w:val="007A0CD8"/>
    <w:rsid w:val="007A1CB3"/>
    <w:rsid w:val="007A306F"/>
    <w:rsid w:val="007A3CCE"/>
    <w:rsid w:val="007A43A6"/>
    <w:rsid w:val="007A44B6"/>
    <w:rsid w:val="007A58A6"/>
    <w:rsid w:val="007B00B8"/>
    <w:rsid w:val="007B00E7"/>
    <w:rsid w:val="007B1D44"/>
    <w:rsid w:val="007B23C8"/>
    <w:rsid w:val="007B3D2D"/>
    <w:rsid w:val="007B50AE"/>
    <w:rsid w:val="007B51DF"/>
    <w:rsid w:val="007B57C1"/>
    <w:rsid w:val="007B62E5"/>
    <w:rsid w:val="007B6C91"/>
    <w:rsid w:val="007C05DD"/>
    <w:rsid w:val="007C18D4"/>
    <w:rsid w:val="007C2036"/>
    <w:rsid w:val="007C3D18"/>
    <w:rsid w:val="007C486C"/>
    <w:rsid w:val="007C5979"/>
    <w:rsid w:val="007C60BF"/>
    <w:rsid w:val="007C6A07"/>
    <w:rsid w:val="007C6E3F"/>
    <w:rsid w:val="007C75A1"/>
    <w:rsid w:val="007C77A5"/>
    <w:rsid w:val="007C7B95"/>
    <w:rsid w:val="007D04E5"/>
    <w:rsid w:val="007D26BD"/>
    <w:rsid w:val="007D43F0"/>
    <w:rsid w:val="007D5901"/>
    <w:rsid w:val="007D709A"/>
    <w:rsid w:val="007D7526"/>
    <w:rsid w:val="007E13E2"/>
    <w:rsid w:val="007E261B"/>
    <w:rsid w:val="007E3908"/>
    <w:rsid w:val="007E4610"/>
    <w:rsid w:val="007E4715"/>
    <w:rsid w:val="007E4F4A"/>
    <w:rsid w:val="007E505B"/>
    <w:rsid w:val="007E7091"/>
    <w:rsid w:val="007F0A3E"/>
    <w:rsid w:val="007F0C5C"/>
    <w:rsid w:val="007F3B0D"/>
    <w:rsid w:val="007F5741"/>
    <w:rsid w:val="007F58E2"/>
    <w:rsid w:val="007F7995"/>
    <w:rsid w:val="007F7F0C"/>
    <w:rsid w:val="00802A59"/>
    <w:rsid w:val="00803FAE"/>
    <w:rsid w:val="00804A6B"/>
    <w:rsid w:val="00804D2C"/>
    <w:rsid w:val="00804FFF"/>
    <w:rsid w:val="00805791"/>
    <w:rsid w:val="00805C20"/>
    <w:rsid w:val="0080605F"/>
    <w:rsid w:val="008068CB"/>
    <w:rsid w:val="0080715C"/>
    <w:rsid w:val="00807786"/>
    <w:rsid w:val="008102E7"/>
    <w:rsid w:val="00810EDE"/>
    <w:rsid w:val="00811FCB"/>
    <w:rsid w:val="00813565"/>
    <w:rsid w:val="008158D6"/>
    <w:rsid w:val="00817196"/>
    <w:rsid w:val="008208FE"/>
    <w:rsid w:val="008224E5"/>
    <w:rsid w:val="008235DB"/>
    <w:rsid w:val="00824AB4"/>
    <w:rsid w:val="008250EE"/>
    <w:rsid w:val="008257BA"/>
    <w:rsid w:val="00825C42"/>
    <w:rsid w:val="00825D25"/>
    <w:rsid w:val="008260C0"/>
    <w:rsid w:val="008276F2"/>
    <w:rsid w:val="008278C4"/>
    <w:rsid w:val="00827D6F"/>
    <w:rsid w:val="0083725C"/>
    <w:rsid w:val="008376AC"/>
    <w:rsid w:val="00837C39"/>
    <w:rsid w:val="00837F25"/>
    <w:rsid w:val="00840429"/>
    <w:rsid w:val="00841994"/>
    <w:rsid w:val="008444E8"/>
    <w:rsid w:val="00844767"/>
    <w:rsid w:val="00844E80"/>
    <w:rsid w:val="00845150"/>
    <w:rsid w:val="00846FE7"/>
    <w:rsid w:val="00847403"/>
    <w:rsid w:val="00847A74"/>
    <w:rsid w:val="00847F3D"/>
    <w:rsid w:val="00851CE8"/>
    <w:rsid w:val="008520F1"/>
    <w:rsid w:val="008551A5"/>
    <w:rsid w:val="00856911"/>
    <w:rsid w:val="0085794C"/>
    <w:rsid w:val="00861C49"/>
    <w:rsid w:val="0086328B"/>
    <w:rsid w:val="00864EEE"/>
    <w:rsid w:val="008677FD"/>
    <w:rsid w:val="00867D27"/>
    <w:rsid w:val="008706D4"/>
    <w:rsid w:val="00870F8A"/>
    <w:rsid w:val="008719A4"/>
    <w:rsid w:val="00871D23"/>
    <w:rsid w:val="00874312"/>
    <w:rsid w:val="0087437C"/>
    <w:rsid w:val="00875CD7"/>
    <w:rsid w:val="0087663A"/>
    <w:rsid w:val="008769FE"/>
    <w:rsid w:val="00876B4D"/>
    <w:rsid w:val="00877F18"/>
    <w:rsid w:val="008819C9"/>
    <w:rsid w:val="00883CD8"/>
    <w:rsid w:val="00883E34"/>
    <w:rsid w:val="00884DED"/>
    <w:rsid w:val="00890142"/>
    <w:rsid w:val="008941E3"/>
    <w:rsid w:val="00894450"/>
    <w:rsid w:val="00894A88"/>
    <w:rsid w:val="00895386"/>
    <w:rsid w:val="00895EAC"/>
    <w:rsid w:val="0089787B"/>
    <w:rsid w:val="008A1878"/>
    <w:rsid w:val="008A21FF"/>
    <w:rsid w:val="008A224C"/>
    <w:rsid w:val="008A2CE2"/>
    <w:rsid w:val="008A30AC"/>
    <w:rsid w:val="008A44B8"/>
    <w:rsid w:val="008A51A8"/>
    <w:rsid w:val="008A54C7"/>
    <w:rsid w:val="008A5CFB"/>
    <w:rsid w:val="008A6064"/>
    <w:rsid w:val="008A77D8"/>
    <w:rsid w:val="008A784C"/>
    <w:rsid w:val="008B0483"/>
    <w:rsid w:val="008B120C"/>
    <w:rsid w:val="008B1906"/>
    <w:rsid w:val="008B21C0"/>
    <w:rsid w:val="008B2A21"/>
    <w:rsid w:val="008B51A0"/>
    <w:rsid w:val="008B55AE"/>
    <w:rsid w:val="008B592A"/>
    <w:rsid w:val="008B7B5C"/>
    <w:rsid w:val="008C0C99"/>
    <w:rsid w:val="008C1E0A"/>
    <w:rsid w:val="008C2017"/>
    <w:rsid w:val="008C3E0B"/>
    <w:rsid w:val="008C4958"/>
    <w:rsid w:val="008C4BAA"/>
    <w:rsid w:val="008C503A"/>
    <w:rsid w:val="008C6AE8"/>
    <w:rsid w:val="008C7573"/>
    <w:rsid w:val="008D00A5"/>
    <w:rsid w:val="008D07EF"/>
    <w:rsid w:val="008D0D79"/>
    <w:rsid w:val="008D1B19"/>
    <w:rsid w:val="008D34F1"/>
    <w:rsid w:val="008D39D8"/>
    <w:rsid w:val="008D4296"/>
    <w:rsid w:val="008D6D1A"/>
    <w:rsid w:val="008E065E"/>
    <w:rsid w:val="008E0927"/>
    <w:rsid w:val="008E1909"/>
    <w:rsid w:val="008E2E0A"/>
    <w:rsid w:val="008E305E"/>
    <w:rsid w:val="008E79E7"/>
    <w:rsid w:val="008F1C4E"/>
    <w:rsid w:val="008F1EAB"/>
    <w:rsid w:val="008F33DC"/>
    <w:rsid w:val="008F39A0"/>
    <w:rsid w:val="008F477F"/>
    <w:rsid w:val="008F545C"/>
    <w:rsid w:val="008F552A"/>
    <w:rsid w:val="008F722E"/>
    <w:rsid w:val="00901323"/>
    <w:rsid w:val="00901594"/>
    <w:rsid w:val="00902350"/>
    <w:rsid w:val="00902C39"/>
    <w:rsid w:val="0090336B"/>
    <w:rsid w:val="009053AA"/>
    <w:rsid w:val="00906939"/>
    <w:rsid w:val="00907124"/>
    <w:rsid w:val="00910B7D"/>
    <w:rsid w:val="00911DFB"/>
    <w:rsid w:val="00912389"/>
    <w:rsid w:val="00912548"/>
    <w:rsid w:val="00912B0B"/>
    <w:rsid w:val="00912B5E"/>
    <w:rsid w:val="009139D9"/>
    <w:rsid w:val="00914AD8"/>
    <w:rsid w:val="009151D7"/>
    <w:rsid w:val="00916079"/>
    <w:rsid w:val="00917CE9"/>
    <w:rsid w:val="0092075B"/>
    <w:rsid w:val="00920932"/>
    <w:rsid w:val="00920953"/>
    <w:rsid w:val="00920958"/>
    <w:rsid w:val="00920BF2"/>
    <w:rsid w:val="00922010"/>
    <w:rsid w:val="0092361A"/>
    <w:rsid w:val="00923EE7"/>
    <w:rsid w:val="00930F8D"/>
    <w:rsid w:val="009317D3"/>
    <w:rsid w:val="00931BD9"/>
    <w:rsid w:val="0093433B"/>
    <w:rsid w:val="0093595F"/>
    <w:rsid w:val="009368C7"/>
    <w:rsid w:val="009368F3"/>
    <w:rsid w:val="0094020D"/>
    <w:rsid w:val="00940212"/>
    <w:rsid w:val="00941636"/>
    <w:rsid w:val="009419E3"/>
    <w:rsid w:val="00943742"/>
    <w:rsid w:val="00945C05"/>
    <w:rsid w:val="00946945"/>
    <w:rsid w:val="00947713"/>
    <w:rsid w:val="009502C7"/>
    <w:rsid w:val="00950DE7"/>
    <w:rsid w:val="009513CF"/>
    <w:rsid w:val="00953920"/>
    <w:rsid w:val="00953D47"/>
    <w:rsid w:val="009541A1"/>
    <w:rsid w:val="00954F6D"/>
    <w:rsid w:val="00955B96"/>
    <w:rsid w:val="0095681E"/>
    <w:rsid w:val="009568DA"/>
    <w:rsid w:val="00956E59"/>
    <w:rsid w:val="009572D4"/>
    <w:rsid w:val="00957D80"/>
    <w:rsid w:val="00960EEB"/>
    <w:rsid w:val="00961921"/>
    <w:rsid w:val="00963137"/>
    <w:rsid w:val="00963D2C"/>
    <w:rsid w:val="0096430A"/>
    <w:rsid w:val="00964574"/>
    <w:rsid w:val="0096554B"/>
    <w:rsid w:val="0096584A"/>
    <w:rsid w:val="00970A62"/>
    <w:rsid w:val="00971F08"/>
    <w:rsid w:val="009727C0"/>
    <w:rsid w:val="009739A1"/>
    <w:rsid w:val="0097603D"/>
    <w:rsid w:val="00976949"/>
    <w:rsid w:val="00977830"/>
    <w:rsid w:val="00980294"/>
    <w:rsid w:val="00980477"/>
    <w:rsid w:val="0098122D"/>
    <w:rsid w:val="00985253"/>
    <w:rsid w:val="009852DB"/>
    <w:rsid w:val="009853B3"/>
    <w:rsid w:val="00985D26"/>
    <w:rsid w:val="0098644C"/>
    <w:rsid w:val="00986D0F"/>
    <w:rsid w:val="00987EEC"/>
    <w:rsid w:val="00990630"/>
    <w:rsid w:val="0099072E"/>
    <w:rsid w:val="00991761"/>
    <w:rsid w:val="00993EA6"/>
    <w:rsid w:val="009942A0"/>
    <w:rsid w:val="00994A64"/>
    <w:rsid w:val="00994DCA"/>
    <w:rsid w:val="009954A1"/>
    <w:rsid w:val="00995D06"/>
    <w:rsid w:val="009960EC"/>
    <w:rsid w:val="009970DD"/>
    <w:rsid w:val="00997710"/>
    <w:rsid w:val="009A0FBA"/>
    <w:rsid w:val="009A1601"/>
    <w:rsid w:val="009A3BB6"/>
    <w:rsid w:val="009A462D"/>
    <w:rsid w:val="009A5CBA"/>
    <w:rsid w:val="009A6404"/>
    <w:rsid w:val="009A6672"/>
    <w:rsid w:val="009B0737"/>
    <w:rsid w:val="009B1F30"/>
    <w:rsid w:val="009B3841"/>
    <w:rsid w:val="009B3AC2"/>
    <w:rsid w:val="009B3E40"/>
    <w:rsid w:val="009B4DF4"/>
    <w:rsid w:val="009B564E"/>
    <w:rsid w:val="009B7E87"/>
    <w:rsid w:val="009C0169"/>
    <w:rsid w:val="009C0DBE"/>
    <w:rsid w:val="009C3E1B"/>
    <w:rsid w:val="009C403E"/>
    <w:rsid w:val="009C558D"/>
    <w:rsid w:val="009C6E3D"/>
    <w:rsid w:val="009D4FF0"/>
    <w:rsid w:val="009D6B53"/>
    <w:rsid w:val="009D703C"/>
    <w:rsid w:val="009D718F"/>
    <w:rsid w:val="009E068F"/>
    <w:rsid w:val="009E14E0"/>
    <w:rsid w:val="009E1B2A"/>
    <w:rsid w:val="009E27C7"/>
    <w:rsid w:val="009E35DB"/>
    <w:rsid w:val="009E47A3"/>
    <w:rsid w:val="009F08F3"/>
    <w:rsid w:val="009F24C6"/>
    <w:rsid w:val="009F344F"/>
    <w:rsid w:val="009F60DE"/>
    <w:rsid w:val="00A031D8"/>
    <w:rsid w:val="00A03656"/>
    <w:rsid w:val="00A0422E"/>
    <w:rsid w:val="00A048A8"/>
    <w:rsid w:val="00A04F49"/>
    <w:rsid w:val="00A04F8A"/>
    <w:rsid w:val="00A077EC"/>
    <w:rsid w:val="00A106E5"/>
    <w:rsid w:val="00A11434"/>
    <w:rsid w:val="00A13E54"/>
    <w:rsid w:val="00A15998"/>
    <w:rsid w:val="00A16733"/>
    <w:rsid w:val="00A17F63"/>
    <w:rsid w:val="00A202D7"/>
    <w:rsid w:val="00A204CE"/>
    <w:rsid w:val="00A2193B"/>
    <w:rsid w:val="00A222EE"/>
    <w:rsid w:val="00A2351A"/>
    <w:rsid w:val="00A247A7"/>
    <w:rsid w:val="00A264A9"/>
    <w:rsid w:val="00A26DCF"/>
    <w:rsid w:val="00A27785"/>
    <w:rsid w:val="00A30187"/>
    <w:rsid w:val="00A3213E"/>
    <w:rsid w:val="00A33AF5"/>
    <w:rsid w:val="00A3448A"/>
    <w:rsid w:val="00A36297"/>
    <w:rsid w:val="00A3646F"/>
    <w:rsid w:val="00A37A3B"/>
    <w:rsid w:val="00A4059A"/>
    <w:rsid w:val="00A4126F"/>
    <w:rsid w:val="00A41380"/>
    <w:rsid w:val="00A41E2B"/>
    <w:rsid w:val="00A422B4"/>
    <w:rsid w:val="00A4283B"/>
    <w:rsid w:val="00A42D5C"/>
    <w:rsid w:val="00A43435"/>
    <w:rsid w:val="00A4454F"/>
    <w:rsid w:val="00A44FCB"/>
    <w:rsid w:val="00A45436"/>
    <w:rsid w:val="00A45B74"/>
    <w:rsid w:val="00A46CD6"/>
    <w:rsid w:val="00A47064"/>
    <w:rsid w:val="00A50DD3"/>
    <w:rsid w:val="00A52E1D"/>
    <w:rsid w:val="00A53BD1"/>
    <w:rsid w:val="00A60CBB"/>
    <w:rsid w:val="00A61499"/>
    <w:rsid w:val="00A62A77"/>
    <w:rsid w:val="00A62AC7"/>
    <w:rsid w:val="00A63483"/>
    <w:rsid w:val="00A636AC"/>
    <w:rsid w:val="00A657D7"/>
    <w:rsid w:val="00A65982"/>
    <w:rsid w:val="00A65EA0"/>
    <w:rsid w:val="00A660AC"/>
    <w:rsid w:val="00A67E6C"/>
    <w:rsid w:val="00A70475"/>
    <w:rsid w:val="00A70486"/>
    <w:rsid w:val="00A71B99"/>
    <w:rsid w:val="00A739D0"/>
    <w:rsid w:val="00A761D4"/>
    <w:rsid w:val="00A76AA2"/>
    <w:rsid w:val="00A76C89"/>
    <w:rsid w:val="00A77EC4"/>
    <w:rsid w:val="00A812FA"/>
    <w:rsid w:val="00A815F6"/>
    <w:rsid w:val="00A857E5"/>
    <w:rsid w:val="00A87FDD"/>
    <w:rsid w:val="00A90141"/>
    <w:rsid w:val="00A92879"/>
    <w:rsid w:val="00A9442A"/>
    <w:rsid w:val="00A95B30"/>
    <w:rsid w:val="00A976CC"/>
    <w:rsid w:val="00A97983"/>
    <w:rsid w:val="00A97CD6"/>
    <w:rsid w:val="00AA016F"/>
    <w:rsid w:val="00AA1ED6"/>
    <w:rsid w:val="00AA41D8"/>
    <w:rsid w:val="00AA51D6"/>
    <w:rsid w:val="00AB0BC8"/>
    <w:rsid w:val="00AB11CA"/>
    <w:rsid w:val="00AB14D9"/>
    <w:rsid w:val="00AB2458"/>
    <w:rsid w:val="00AB30C5"/>
    <w:rsid w:val="00AB4AB8"/>
    <w:rsid w:val="00AB4C55"/>
    <w:rsid w:val="00AB52E4"/>
    <w:rsid w:val="00AB655E"/>
    <w:rsid w:val="00AC007F"/>
    <w:rsid w:val="00AC2951"/>
    <w:rsid w:val="00AC2ECD"/>
    <w:rsid w:val="00AC3119"/>
    <w:rsid w:val="00AC4027"/>
    <w:rsid w:val="00AC49FB"/>
    <w:rsid w:val="00AC5A10"/>
    <w:rsid w:val="00AC5EC8"/>
    <w:rsid w:val="00AD0522"/>
    <w:rsid w:val="00AD0AA3"/>
    <w:rsid w:val="00AD2ED0"/>
    <w:rsid w:val="00AD3F94"/>
    <w:rsid w:val="00AD4A5A"/>
    <w:rsid w:val="00AD4AFB"/>
    <w:rsid w:val="00AD5719"/>
    <w:rsid w:val="00AD71D9"/>
    <w:rsid w:val="00AD784A"/>
    <w:rsid w:val="00AE27AC"/>
    <w:rsid w:val="00AE28B0"/>
    <w:rsid w:val="00AE40E0"/>
    <w:rsid w:val="00AE4DBA"/>
    <w:rsid w:val="00AE4F07"/>
    <w:rsid w:val="00AE5C3D"/>
    <w:rsid w:val="00AF1391"/>
    <w:rsid w:val="00AF1C5D"/>
    <w:rsid w:val="00AF29D5"/>
    <w:rsid w:val="00AF3533"/>
    <w:rsid w:val="00AF42D7"/>
    <w:rsid w:val="00AF55FB"/>
    <w:rsid w:val="00AF6CE3"/>
    <w:rsid w:val="00B006FE"/>
    <w:rsid w:val="00B007CB"/>
    <w:rsid w:val="00B02AA9"/>
    <w:rsid w:val="00B02FA3"/>
    <w:rsid w:val="00B038CB"/>
    <w:rsid w:val="00B042D9"/>
    <w:rsid w:val="00B047E1"/>
    <w:rsid w:val="00B05084"/>
    <w:rsid w:val="00B0617B"/>
    <w:rsid w:val="00B109CE"/>
    <w:rsid w:val="00B115B1"/>
    <w:rsid w:val="00B15478"/>
    <w:rsid w:val="00B157F9"/>
    <w:rsid w:val="00B1605C"/>
    <w:rsid w:val="00B175FC"/>
    <w:rsid w:val="00B20256"/>
    <w:rsid w:val="00B20D09"/>
    <w:rsid w:val="00B2757F"/>
    <w:rsid w:val="00B2763F"/>
    <w:rsid w:val="00B27AAC"/>
    <w:rsid w:val="00B30929"/>
    <w:rsid w:val="00B30B08"/>
    <w:rsid w:val="00B318DF"/>
    <w:rsid w:val="00B33CC1"/>
    <w:rsid w:val="00B34D92"/>
    <w:rsid w:val="00B3547B"/>
    <w:rsid w:val="00B372AA"/>
    <w:rsid w:val="00B40445"/>
    <w:rsid w:val="00B409E0"/>
    <w:rsid w:val="00B41888"/>
    <w:rsid w:val="00B4342C"/>
    <w:rsid w:val="00B440CA"/>
    <w:rsid w:val="00B45A52"/>
    <w:rsid w:val="00B46175"/>
    <w:rsid w:val="00B47E9B"/>
    <w:rsid w:val="00B50F01"/>
    <w:rsid w:val="00B51350"/>
    <w:rsid w:val="00B5252B"/>
    <w:rsid w:val="00B529C6"/>
    <w:rsid w:val="00B53D23"/>
    <w:rsid w:val="00B540D8"/>
    <w:rsid w:val="00B548B7"/>
    <w:rsid w:val="00B54D70"/>
    <w:rsid w:val="00B5500E"/>
    <w:rsid w:val="00B62E2C"/>
    <w:rsid w:val="00B654EC"/>
    <w:rsid w:val="00B664C7"/>
    <w:rsid w:val="00B66E9E"/>
    <w:rsid w:val="00B674BC"/>
    <w:rsid w:val="00B700AC"/>
    <w:rsid w:val="00B713D8"/>
    <w:rsid w:val="00B71A2D"/>
    <w:rsid w:val="00B72480"/>
    <w:rsid w:val="00B739F6"/>
    <w:rsid w:val="00B73DBC"/>
    <w:rsid w:val="00B8008D"/>
    <w:rsid w:val="00B81A6C"/>
    <w:rsid w:val="00B84D95"/>
    <w:rsid w:val="00B85DE5"/>
    <w:rsid w:val="00B90F73"/>
    <w:rsid w:val="00B91B8B"/>
    <w:rsid w:val="00B9207E"/>
    <w:rsid w:val="00B9226A"/>
    <w:rsid w:val="00B93B59"/>
    <w:rsid w:val="00B9406A"/>
    <w:rsid w:val="00B94F37"/>
    <w:rsid w:val="00B96EEB"/>
    <w:rsid w:val="00BA2280"/>
    <w:rsid w:val="00BA2A08"/>
    <w:rsid w:val="00BA56D2"/>
    <w:rsid w:val="00BA76E0"/>
    <w:rsid w:val="00BB0992"/>
    <w:rsid w:val="00BB16C1"/>
    <w:rsid w:val="00BB18BB"/>
    <w:rsid w:val="00BB2A25"/>
    <w:rsid w:val="00BB307D"/>
    <w:rsid w:val="00BB3F11"/>
    <w:rsid w:val="00BB3F31"/>
    <w:rsid w:val="00BB51E9"/>
    <w:rsid w:val="00BB7AED"/>
    <w:rsid w:val="00BC049F"/>
    <w:rsid w:val="00BC0FDC"/>
    <w:rsid w:val="00BC1BDD"/>
    <w:rsid w:val="00BC2050"/>
    <w:rsid w:val="00BC3053"/>
    <w:rsid w:val="00BC3988"/>
    <w:rsid w:val="00BC4ACB"/>
    <w:rsid w:val="00BC4D2E"/>
    <w:rsid w:val="00BC4DF6"/>
    <w:rsid w:val="00BC7130"/>
    <w:rsid w:val="00BD0DBD"/>
    <w:rsid w:val="00BD47A3"/>
    <w:rsid w:val="00BD48AC"/>
    <w:rsid w:val="00BD4F0A"/>
    <w:rsid w:val="00BD5A3E"/>
    <w:rsid w:val="00BD5F1A"/>
    <w:rsid w:val="00BE1092"/>
    <w:rsid w:val="00BE1234"/>
    <w:rsid w:val="00BE23B9"/>
    <w:rsid w:val="00BE2FA6"/>
    <w:rsid w:val="00BE333F"/>
    <w:rsid w:val="00BE528E"/>
    <w:rsid w:val="00BE67AE"/>
    <w:rsid w:val="00BE7406"/>
    <w:rsid w:val="00BE7603"/>
    <w:rsid w:val="00BF0C55"/>
    <w:rsid w:val="00BF195F"/>
    <w:rsid w:val="00BF3279"/>
    <w:rsid w:val="00BF4D24"/>
    <w:rsid w:val="00BF4F7D"/>
    <w:rsid w:val="00BF6E6B"/>
    <w:rsid w:val="00BF7110"/>
    <w:rsid w:val="00BF74C7"/>
    <w:rsid w:val="00C00B90"/>
    <w:rsid w:val="00C015F1"/>
    <w:rsid w:val="00C01F33"/>
    <w:rsid w:val="00C02CC6"/>
    <w:rsid w:val="00C040F7"/>
    <w:rsid w:val="00C044AB"/>
    <w:rsid w:val="00C05706"/>
    <w:rsid w:val="00C05C25"/>
    <w:rsid w:val="00C06400"/>
    <w:rsid w:val="00C07377"/>
    <w:rsid w:val="00C10478"/>
    <w:rsid w:val="00C12107"/>
    <w:rsid w:val="00C14049"/>
    <w:rsid w:val="00C1417F"/>
    <w:rsid w:val="00C14D4B"/>
    <w:rsid w:val="00C15254"/>
    <w:rsid w:val="00C154BB"/>
    <w:rsid w:val="00C1555C"/>
    <w:rsid w:val="00C17BC6"/>
    <w:rsid w:val="00C20BCF"/>
    <w:rsid w:val="00C213B4"/>
    <w:rsid w:val="00C21806"/>
    <w:rsid w:val="00C25AF9"/>
    <w:rsid w:val="00C2733D"/>
    <w:rsid w:val="00C279B5"/>
    <w:rsid w:val="00C27C45"/>
    <w:rsid w:val="00C30FCC"/>
    <w:rsid w:val="00C32CF9"/>
    <w:rsid w:val="00C32F8D"/>
    <w:rsid w:val="00C330EB"/>
    <w:rsid w:val="00C336FE"/>
    <w:rsid w:val="00C36A8C"/>
    <w:rsid w:val="00C370B6"/>
    <w:rsid w:val="00C3719D"/>
    <w:rsid w:val="00C3766E"/>
    <w:rsid w:val="00C37CB2"/>
    <w:rsid w:val="00C40F87"/>
    <w:rsid w:val="00C41A42"/>
    <w:rsid w:val="00C4374E"/>
    <w:rsid w:val="00C45015"/>
    <w:rsid w:val="00C45D89"/>
    <w:rsid w:val="00C4724D"/>
    <w:rsid w:val="00C473A5"/>
    <w:rsid w:val="00C53F0F"/>
    <w:rsid w:val="00C54995"/>
    <w:rsid w:val="00C54C51"/>
    <w:rsid w:val="00C54D41"/>
    <w:rsid w:val="00C57BE2"/>
    <w:rsid w:val="00C600CC"/>
    <w:rsid w:val="00C6053F"/>
    <w:rsid w:val="00C60783"/>
    <w:rsid w:val="00C63321"/>
    <w:rsid w:val="00C64672"/>
    <w:rsid w:val="00C65452"/>
    <w:rsid w:val="00C65D9C"/>
    <w:rsid w:val="00C70697"/>
    <w:rsid w:val="00C70F2A"/>
    <w:rsid w:val="00C71983"/>
    <w:rsid w:val="00C72093"/>
    <w:rsid w:val="00C72EF4"/>
    <w:rsid w:val="00C73706"/>
    <w:rsid w:val="00C744FE"/>
    <w:rsid w:val="00C75D2F"/>
    <w:rsid w:val="00C767BE"/>
    <w:rsid w:val="00C76E3C"/>
    <w:rsid w:val="00C81568"/>
    <w:rsid w:val="00C82C63"/>
    <w:rsid w:val="00C84053"/>
    <w:rsid w:val="00C84B77"/>
    <w:rsid w:val="00C85C33"/>
    <w:rsid w:val="00C85CB2"/>
    <w:rsid w:val="00C9027A"/>
    <w:rsid w:val="00C9068E"/>
    <w:rsid w:val="00C93193"/>
    <w:rsid w:val="00C93814"/>
    <w:rsid w:val="00C93C4B"/>
    <w:rsid w:val="00C944AB"/>
    <w:rsid w:val="00C95B40"/>
    <w:rsid w:val="00C95E97"/>
    <w:rsid w:val="00C96228"/>
    <w:rsid w:val="00C96D26"/>
    <w:rsid w:val="00CA07F3"/>
    <w:rsid w:val="00CA0824"/>
    <w:rsid w:val="00CA1ED8"/>
    <w:rsid w:val="00CA379A"/>
    <w:rsid w:val="00CA5D74"/>
    <w:rsid w:val="00CA7076"/>
    <w:rsid w:val="00CB0EB2"/>
    <w:rsid w:val="00CB1185"/>
    <w:rsid w:val="00CB1CEF"/>
    <w:rsid w:val="00CB1F63"/>
    <w:rsid w:val="00CB4A5C"/>
    <w:rsid w:val="00CB5290"/>
    <w:rsid w:val="00CB61B6"/>
    <w:rsid w:val="00CB63E2"/>
    <w:rsid w:val="00CB7170"/>
    <w:rsid w:val="00CB7AAB"/>
    <w:rsid w:val="00CC040E"/>
    <w:rsid w:val="00CC111F"/>
    <w:rsid w:val="00CC191C"/>
    <w:rsid w:val="00CC2011"/>
    <w:rsid w:val="00CC3EA0"/>
    <w:rsid w:val="00CC57D5"/>
    <w:rsid w:val="00CC7B45"/>
    <w:rsid w:val="00CD000A"/>
    <w:rsid w:val="00CD1188"/>
    <w:rsid w:val="00CD12A8"/>
    <w:rsid w:val="00CD2ED1"/>
    <w:rsid w:val="00CD3375"/>
    <w:rsid w:val="00CD337B"/>
    <w:rsid w:val="00CD69A0"/>
    <w:rsid w:val="00CD7EB0"/>
    <w:rsid w:val="00CE0424"/>
    <w:rsid w:val="00CE1A2D"/>
    <w:rsid w:val="00CE1AAF"/>
    <w:rsid w:val="00CE23AF"/>
    <w:rsid w:val="00CE2B60"/>
    <w:rsid w:val="00CE39AE"/>
    <w:rsid w:val="00CE3AC9"/>
    <w:rsid w:val="00CE5676"/>
    <w:rsid w:val="00CE5BB9"/>
    <w:rsid w:val="00CE5EB2"/>
    <w:rsid w:val="00CE7561"/>
    <w:rsid w:val="00CF1354"/>
    <w:rsid w:val="00CF2EB5"/>
    <w:rsid w:val="00CF3B1F"/>
    <w:rsid w:val="00CF3BF6"/>
    <w:rsid w:val="00CF5964"/>
    <w:rsid w:val="00CF625B"/>
    <w:rsid w:val="00CF687E"/>
    <w:rsid w:val="00D003AE"/>
    <w:rsid w:val="00D0170D"/>
    <w:rsid w:val="00D0349B"/>
    <w:rsid w:val="00D04314"/>
    <w:rsid w:val="00D04A1C"/>
    <w:rsid w:val="00D0722F"/>
    <w:rsid w:val="00D10249"/>
    <w:rsid w:val="00D115C3"/>
    <w:rsid w:val="00D117CC"/>
    <w:rsid w:val="00D11897"/>
    <w:rsid w:val="00D11D1F"/>
    <w:rsid w:val="00D13135"/>
    <w:rsid w:val="00D13141"/>
    <w:rsid w:val="00D13E4E"/>
    <w:rsid w:val="00D14A77"/>
    <w:rsid w:val="00D15450"/>
    <w:rsid w:val="00D1583D"/>
    <w:rsid w:val="00D17001"/>
    <w:rsid w:val="00D17579"/>
    <w:rsid w:val="00D20A5B"/>
    <w:rsid w:val="00D239A7"/>
    <w:rsid w:val="00D23F47"/>
    <w:rsid w:val="00D316F1"/>
    <w:rsid w:val="00D36540"/>
    <w:rsid w:val="00D3681A"/>
    <w:rsid w:val="00D36E71"/>
    <w:rsid w:val="00D37380"/>
    <w:rsid w:val="00D37D87"/>
    <w:rsid w:val="00D40B33"/>
    <w:rsid w:val="00D4215F"/>
    <w:rsid w:val="00D4318F"/>
    <w:rsid w:val="00D438BF"/>
    <w:rsid w:val="00D43F17"/>
    <w:rsid w:val="00D43F73"/>
    <w:rsid w:val="00D440F8"/>
    <w:rsid w:val="00D44664"/>
    <w:rsid w:val="00D5068D"/>
    <w:rsid w:val="00D546FF"/>
    <w:rsid w:val="00D55AD5"/>
    <w:rsid w:val="00D564D7"/>
    <w:rsid w:val="00D576CA"/>
    <w:rsid w:val="00D61AF5"/>
    <w:rsid w:val="00D63D37"/>
    <w:rsid w:val="00D63F39"/>
    <w:rsid w:val="00D64930"/>
    <w:rsid w:val="00D652B5"/>
    <w:rsid w:val="00D65D73"/>
    <w:rsid w:val="00D66155"/>
    <w:rsid w:val="00D66445"/>
    <w:rsid w:val="00D70571"/>
    <w:rsid w:val="00D708B0"/>
    <w:rsid w:val="00D73B3F"/>
    <w:rsid w:val="00D73C59"/>
    <w:rsid w:val="00D73C62"/>
    <w:rsid w:val="00D763E3"/>
    <w:rsid w:val="00D771A4"/>
    <w:rsid w:val="00D77B1D"/>
    <w:rsid w:val="00D8021F"/>
    <w:rsid w:val="00D80383"/>
    <w:rsid w:val="00D81F2B"/>
    <w:rsid w:val="00D823C6"/>
    <w:rsid w:val="00D82D93"/>
    <w:rsid w:val="00D8327F"/>
    <w:rsid w:val="00D83D0D"/>
    <w:rsid w:val="00D840ED"/>
    <w:rsid w:val="00D8437F"/>
    <w:rsid w:val="00D85D8E"/>
    <w:rsid w:val="00D86CA3"/>
    <w:rsid w:val="00D871CE"/>
    <w:rsid w:val="00D8721D"/>
    <w:rsid w:val="00D908D5"/>
    <w:rsid w:val="00D911AB"/>
    <w:rsid w:val="00D91760"/>
    <w:rsid w:val="00D9196D"/>
    <w:rsid w:val="00D91F39"/>
    <w:rsid w:val="00D92982"/>
    <w:rsid w:val="00D9589E"/>
    <w:rsid w:val="00D96251"/>
    <w:rsid w:val="00D96D13"/>
    <w:rsid w:val="00DA305E"/>
    <w:rsid w:val="00DA5417"/>
    <w:rsid w:val="00DA56E8"/>
    <w:rsid w:val="00DA6516"/>
    <w:rsid w:val="00DB0A9F"/>
    <w:rsid w:val="00DB116A"/>
    <w:rsid w:val="00DB377D"/>
    <w:rsid w:val="00DB6241"/>
    <w:rsid w:val="00DC2D36"/>
    <w:rsid w:val="00DC34E3"/>
    <w:rsid w:val="00DC53EF"/>
    <w:rsid w:val="00DD3497"/>
    <w:rsid w:val="00DD3A56"/>
    <w:rsid w:val="00DE5608"/>
    <w:rsid w:val="00DE58D0"/>
    <w:rsid w:val="00DE6056"/>
    <w:rsid w:val="00DE654F"/>
    <w:rsid w:val="00DF01E2"/>
    <w:rsid w:val="00DF0B6E"/>
    <w:rsid w:val="00DF15E0"/>
    <w:rsid w:val="00DF37A0"/>
    <w:rsid w:val="00DF7CB5"/>
    <w:rsid w:val="00E0069A"/>
    <w:rsid w:val="00E037BE"/>
    <w:rsid w:val="00E0425B"/>
    <w:rsid w:val="00E06215"/>
    <w:rsid w:val="00E07BF2"/>
    <w:rsid w:val="00E110E7"/>
    <w:rsid w:val="00E11B20"/>
    <w:rsid w:val="00E170BD"/>
    <w:rsid w:val="00E17FA2"/>
    <w:rsid w:val="00E22330"/>
    <w:rsid w:val="00E23065"/>
    <w:rsid w:val="00E245E1"/>
    <w:rsid w:val="00E24AD0"/>
    <w:rsid w:val="00E3027B"/>
    <w:rsid w:val="00E30B5A"/>
    <w:rsid w:val="00E3123D"/>
    <w:rsid w:val="00E31461"/>
    <w:rsid w:val="00E31D43"/>
    <w:rsid w:val="00E32608"/>
    <w:rsid w:val="00E327B6"/>
    <w:rsid w:val="00E32D15"/>
    <w:rsid w:val="00E33E9C"/>
    <w:rsid w:val="00E34188"/>
    <w:rsid w:val="00E34B6E"/>
    <w:rsid w:val="00E35559"/>
    <w:rsid w:val="00E3723A"/>
    <w:rsid w:val="00E37860"/>
    <w:rsid w:val="00E41A2A"/>
    <w:rsid w:val="00E446F1"/>
    <w:rsid w:val="00E46886"/>
    <w:rsid w:val="00E47774"/>
    <w:rsid w:val="00E47AEF"/>
    <w:rsid w:val="00E51D83"/>
    <w:rsid w:val="00E53B75"/>
    <w:rsid w:val="00E54643"/>
    <w:rsid w:val="00E54E3B"/>
    <w:rsid w:val="00E55F2A"/>
    <w:rsid w:val="00E5669A"/>
    <w:rsid w:val="00E56874"/>
    <w:rsid w:val="00E57565"/>
    <w:rsid w:val="00E57844"/>
    <w:rsid w:val="00E63838"/>
    <w:rsid w:val="00E64434"/>
    <w:rsid w:val="00E67011"/>
    <w:rsid w:val="00E6728E"/>
    <w:rsid w:val="00E67C51"/>
    <w:rsid w:val="00E72EFC"/>
    <w:rsid w:val="00E74B3E"/>
    <w:rsid w:val="00E758EC"/>
    <w:rsid w:val="00E77AF6"/>
    <w:rsid w:val="00E8208C"/>
    <w:rsid w:val="00E8234C"/>
    <w:rsid w:val="00E83AA9"/>
    <w:rsid w:val="00E83F02"/>
    <w:rsid w:val="00E84F47"/>
    <w:rsid w:val="00E85441"/>
    <w:rsid w:val="00E85928"/>
    <w:rsid w:val="00E86027"/>
    <w:rsid w:val="00E87822"/>
    <w:rsid w:val="00E87C8E"/>
    <w:rsid w:val="00E90395"/>
    <w:rsid w:val="00E90E49"/>
    <w:rsid w:val="00E911F2"/>
    <w:rsid w:val="00E917F9"/>
    <w:rsid w:val="00E91ABB"/>
    <w:rsid w:val="00E9291C"/>
    <w:rsid w:val="00E92C3F"/>
    <w:rsid w:val="00E93FFE"/>
    <w:rsid w:val="00E94600"/>
    <w:rsid w:val="00E94F8A"/>
    <w:rsid w:val="00E95772"/>
    <w:rsid w:val="00E96078"/>
    <w:rsid w:val="00E96A49"/>
    <w:rsid w:val="00EA1432"/>
    <w:rsid w:val="00EA1CD4"/>
    <w:rsid w:val="00EA3008"/>
    <w:rsid w:val="00EA32B8"/>
    <w:rsid w:val="00EA4AC0"/>
    <w:rsid w:val="00EA66AD"/>
    <w:rsid w:val="00EA7A41"/>
    <w:rsid w:val="00EB077B"/>
    <w:rsid w:val="00EB0B97"/>
    <w:rsid w:val="00EB10E9"/>
    <w:rsid w:val="00EB28FF"/>
    <w:rsid w:val="00EB4EA2"/>
    <w:rsid w:val="00EB78ED"/>
    <w:rsid w:val="00EC0AAA"/>
    <w:rsid w:val="00EC10FB"/>
    <w:rsid w:val="00EC24D5"/>
    <w:rsid w:val="00EC27C6"/>
    <w:rsid w:val="00EC4207"/>
    <w:rsid w:val="00EC5653"/>
    <w:rsid w:val="00EC71CE"/>
    <w:rsid w:val="00ED1006"/>
    <w:rsid w:val="00ED1B21"/>
    <w:rsid w:val="00ED2594"/>
    <w:rsid w:val="00ED5C63"/>
    <w:rsid w:val="00ED6FFE"/>
    <w:rsid w:val="00ED704C"/>
    <w:rsid w:val="00EE2A1A"/>
    <w:rsid w:val="00EF0454"/>
    <w:rsid w:val="00EF18FE"/>
    <w:rsid w:val="00EF2A53"/>
    <w:rsid w:val="00EF4AC5"/>
    <w:rsid w:val="00EF5787"/>
    <w:rsid w:val="00EF60D0"/>
    <w:rsid w:val="00EF65FB"/>
    <w:rsid w:val="00F026B9"/>
    <w:rsid w:val="00F0528D"/>
    <w:rsid w:val="00F06C67"/>
    <w:rsid w:val="00F06DFD"/>
    <w:rsid w:val="00F071D1"/>
    <w:rsid w:val="00F07533"/>
    <w:rsid w:val="00F077E4"/>
    <w:rsid w:val="00F10629"/>
    <w:rsid w:val="00F122EF"/>
    <w:rsid w:val="00F12C57"/>
    <w:rsid w:val="00F15FA5"/>
    <w:rsid w:val="00F178AD"/>
    <w:rsid w:val="00F17EBA"/>
    <w:rsid w:val="00F209B7"/>
    <w:rsid w:val="00F2376F"/>
    <w:rsid w:val="00F243D8"/>
    <w:rsid w:val="00F24C5D"/>
    <w:rsid w:val="00F263C5"/>
    <w:rsid w:val="00F3030B"/>
    <w:rsid w:val="00F30828"/>
    <w:rsid w:val="00F313D6"/>
    <w:rsid w:val="00F34C58"/>
    <w:rsid w:val="00F36206"/>
    <w:rsid w:val="00F40F0C"/>
    <w:rsid w:val="00F431CF"/>
    <w:rsid w:val="00F44FBB"/>
    <w:rsid w:val="00F47148"/>
    <w:rsid w:val="00F4766C"/>
    <w:rsid w:val="00F5060E"/>
    <w:rsid w:val="00F507D1"/>
    <w:rsid w:val="00F5085B"/>
    <w:rsid w:val="00F51168"/>
    <w:rsid w:val="00F519CE"/>
    <w:rsid w:val="00F51ADA"/>
    <w:rsid w:val="00F531E7"/>
    <w:rsid w:val="00F53F2D"/>
    <w:rsid w:val="00F553B2"/>
    <w:rsid w:val="00F60203"/>
    <w:rsid w:val="00F607C5"/>
    <w:rsid w:val="00F60DD3"/>
    <w:rsid w:val="00F60DEA"/>
    <w:rsid w:val="00F62F5D"/>
    <w:rsid w:val="00F6302A"/>
    <w:rsid w:val="00F63771"/>
    <w:rsid w:val="00F63950"/>
    <w:rsid w:val="00F64B42"/>
    <w:rsid w:val="00F64C2B"/>
    <w:rsid w:val="00F65052"/>
    <w:rsid w:val="00F651BE"/>
    <w:rsid w:val="00F65E62"/>
    <w:rsid w:val="00F6604B"/>
    <w:rsid w:val="00F67D8A"/>
    <w:rsid w:val="00F67F53"/>
    <w:rsid w:val="00F703BE"/>
    <w:rsid w:val="00F71672"/>
    <w:rsid w:val="00F71F69"/>
    <w:rsid w:val="00F72798"/>
    <w:rsid w:val="00F7298F"/>
    <w:rsid w:val="00F72B72"/>
    <w:rsid w:val="00F748CC"/>
    <w:rsid w:val="00F74B10"/>
    <w:rsid w:val="00F74BB9"/>
    <w:rsid w:val="00F75582"/>
    <w:rsid w:val="00F7567D"/>
    <w:rsid w:val="00F76EFA"/>
    <w:rsid w:val="00F804BE"/>
    <w:rsid w:val="00F817CE"/>
    <w:rsid w:val="00F8456C"/>
    <w:rsid w:val="00F859D8"/>
    <w:rsid w:val="00F86087"/>
    <w:rsid w:val="00F868F5"/>
    <w:rsid w:val="00F86C02"/>
    <w:rsid w:val="00F903D2"/>
    <w:rsid w:val="00F9056A"/>
    <w:rsid w:val="00F90711"/>
    <w:rsid w:val="00F90C4C"/>
    <w:rsid w:val="00F90F8D"/>
    <w:rsid w:val="00F91B2E"/>
    <w:rsid w:val="00F92782"/>
    <w:rsid w:val="00F93AA9"/>
    <w:rsid w:val="00F943BF"/>
    <w:rsid w:val="00F94D40"/>
    <w:rsid w:val="00F96787"/>
    <w:rsid w:val="00F96985"/>
    <w:rsid w:val="00F97838"/>
    <w:rsid w:val="00FA1936"/>
    <w:rsid w:val="00FA205D"/>
    <w:rsid w:val="00FA26D7"/>
    <w:rsid w:val="00FA2BB3"/>
    <w:rsid w:val="00FA6C5A"/>
    <w:rsid w:val="00FA7F2B"/>
    <w:rsid w:val="00FB3C89"/>
    <w:rsid w:val="00FB4C80"/>
    <w:rsid w:val="00FB5FAE"/>
    <w:rsid w:val="00FB69B9"/>
    <w:rsid w:val="00FB6A6A"/>
    <w:rsid w:val="00FC3656"/>
    <w:rsid w:val="00FC4304"/>
    <w:rsid w:val="00FC6B8A"/>
    <w:rsid w:val="00FC7429"/>
    <w:rsid w:val="00FD07F6"/>
    <w:rsid w:val="00FD1EC8"/>
    <w:rsid w:val="00FD2545"/>
    <w:rsid w:val="00FD2779"/>
    <w:rsid w:val="00FD47ED"/>
    <w:rsid w:val="00FD6BC2"/>
    <w:rsid w:val="00FD74DB"/>
    <w:rsid w:val="00FD7660"/>
    <w:rsid w:val="00FE0535"/>
    <w:rsid w:val="00FE0655"/>
    <w:rsid w:val="00FE16FC"/>
    <w:rsid w:val="00FE1724"/>
    <w:rsid w:val="00FE2365"/>
    <w:rsid w:val="00FE37D7"/>
    <w:rsid w:val="00FE4C7B"/>
    <w:rsid w:val="00FE7336"/>
    <w:rsid w:val="00FE787C"/>
    <w:rsid w:val="00FE7C35"/>
    <w:rsid w:val="00FF01B5"/>
    <w:rsid w:val="00FF1CAC"/>
    <w:rsid w:val="00FF2A5D"/>
    <w:rsid w:val="00FF45A5"/>
    <w:rsid w:val="00FF5C91"/>
    <w:rsid w:val="00FF6084"/>
    <w:rsid w:val="61107086"/>
    <w:rsid w:val="7492ED49"/>
    <w:rsid w:val="74E857E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qFormat="1"/>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7AED"/>
    <w:pPr>
      <w:spacing w:after="0"/>
      <w:ind w:left="720"/>
    </w:pPr>
    <w:rPr>
      <w:rFonts w:eastAsia="Calibri"/>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7AED"/>
    <w:rPr>
      <w:rFonts w:ascii="Arial" w:eastAsia="Calibri" w:hAnsi="Arial" w:cstheme="minorBidi"/>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qFormat/>
    <w:rsid w:val="006A3814"/>
    <w:pPr>
      <w:numPr>
        <w:numId w:val="13"/>
      </w:numPr>
      <w:spacing w:before="60" w:after="0" w:line="240" w:lineRule="auto"/>
    </w:pPr>
    <w:rPr>
      <w:rFonts w:eastAsia="MS Mincho" w:cs="Times New Roman"/>
      <w:b/>
      <w:szCs w:val="24"/>
      <w:lang w:val="en-GB" w:eastAsia="en-GB"/>
    </w:rPr>
  </w:style>
  <w:style w:type="character" w:styleId="UnresolvedMention">
    <w:name w:val="Unresolved Mention"/>
    <w:basedOn w:val="DefaultParagraphFont"/>
    <w:uiPriority w:val="99"/>
    <w:semiHidden/>
    <w:unhideWhenUsed/>
    <w:rsid w:val="00FB3C89"/>
    <w:rPr>
      <w:color w:val="605E5C"/>
      <w:shd w:val="clear" w:color="auto" w:fill="E1DFDD"/>
    </w:rPr>
  </w:style>
  <w:style w:type="paragraph" w:styleId="Revision">
    <w:name w:val="Revision"/>
    <w:hidden/>
    <w:uiPriority w:val="99"/>
    <w:semiHidden/>
    <w:rsid w:val="00EF4AC5"/>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73C59"/>
    <w:rPr>
      <w:color w:val="808080"/>
    </w:rPr>
  </w:style>
  <w:style w:type="character" w:customStyle="1" w:styleId="B1Zchn">
    <w:name w:val="B1 Zchn"/>
    <w:qFormat/>
    <w:rsid w:val="008B2A21"/>
    <w:rPr>
      <w:lang w:eastAsia="en-US"/>
    </w:rPr>
  </w:style>
  <w:style w:type="character" w:customStyle="1" w:styleId="ProposalChar">
    <w:name w:val="Proposal Char"/>
    <w:basedOn w:val="DefaultParagraphFont"/>
    <w:link w:val="Proposal"/>
    <w:qFormat/>
    <w:rsid w:val="00BB0992"/>
    <w:rPr>
      <w:rFonts w:ascii="Arial" w:eastAsiaTheme="minorHAnsi" w:hAnsi="Arial" w:cstheme="minorBidi"/>
      <w:b/>
      <w:bCs/>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B0992"/>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38987">
      <w:bodyDiv w:val="1"/>
      <w:marLeft w:val="0"/>
      <w:marRight w:val="0"/>
      <w:marTop w:val="0"/>
      <w:marBottom w:val="0"/>
      <w:divBdr>
        <w:top w:val="none" w:sz="0" w:space="0" w:color="auto"/>
        <w:left w:val="none" w:sz="0" w:space="0" w:color="auto"/>
        <w:bottom w:val="none" w:sz="0" w:space="0" w:color="auto"/>
        <w:right w:val="none" w:sz="0" w:space="0" w:color="auto"/>
      </w:divBdr>
    </w:div>
    <w:div w:id="575021211">
      <w:bodyDiv w:val="1"/>
      <w:marLeft w:val="0"/>
      <w:marRight w:val="0"/>
      <w:marTop w:val="0"/>
      <w:marBottom w:val="0"/>
      <w:divBdr>
        <w:top w:val="none" w:sz="0" w:space="0" w:color="auto"/>
        <w:left w:val="none" w:sz="0" w:space="0" w:color="auto"/>
        <w:bottom w:val="none" w:sz="0" w:space="0" w:color="auto"/>
        <w:right w:val="none" w:sz="0" w:space="0" w:color="auto"/>
      </w:divBdr>
    </w:div>
    <w:div w:id="866062081">
      <w:bodyDiv w:val="1"/>
      <w:marLeft w:val="0"/>
      <w:marRight w:val="0"/>
      <w:marTop w:val="0"/>
      <w:marBottom w:val="0"/>
      <w:divBdr>
        <w:top w:val="none" w:sz="0" w:space="0" w:color="auto"/>
        <w:left w:val="none" w:sz="0" w:space="0" w:color="auto"/>
        <w:bottom w:val="none" w:sz="0" w:space="0" w:color="auto"/>
        <w:right w:val="none" w:sz="0" w:space="0" w:color="auto"/>
      </w:divBdr>
    </w:div>
    <w:div w:id="2037264675">
      <w:bodyDiv w:val="1"/>
      <w:marLeft w:val="0"/>
      <w:marRight w:val="0"/>
      <w:marTop w:val="0"/>
      <w:marBottom w:val="0"/>
      <w:divBdr>
        <w:top w:val="none" w:sz="0" w:space="0" w:color="auto"/>
        <w:left w:val="none" w:sz="0" w:space="0" w:color="auto"/>
        <w:bottom w:val="none" w:sz="0" w:space="0" w:color="auto"/>
        <w:right w:val="none" w:sz="0" w:space="0" w:color="auto"/>
      </w:divBdr>
      <w:divsChild>
        <w:div w:id="298417749">
          <w:marLeft w:val="850"/>
          <w:marRight w:val="0"/>
          <w:marTop w:val="160"/>
          <w:marBottom w:val="0"/>
          <w:divBdr>
            <w:top w:val="none" w:sz="0" w:space="0" w:color="auto"/>
            <w:left w:val="none" w:sz="0" w:space="0" w:color="auto"/>
            <w:bottom w:val="none" w:sz="0" w:space="0" w:color="auto"/>
            <w:right w:val="none" w:sz="0" w:space="0" w:color="auto"/>
          </w:divBdr>
        </w:div>
        <w:div w:id="1527213290">
          <w:marLeft w:val="850"/>
          <w:marRight w:val="0"/>
          <w:marTop w:val="160"/>
          <w:marBottom w:val="0"/>
          <w:divBdr>
            <w:top w:val="none" w:sz="0" w:space="0" w:color="auto"/>
            <w:left w:val="none" w:sz="0" w:space="0" w:color="auto"/>
            <w:bottom w:val="none" w:sz="0" w:space="0" w:color="auto"/>
            <w:right w:val="none" w:sz="0" w:space="0" w:color="auto"/>
          </w:divBdr>
        </w:div>
        <w:div w:id="355426023">
          <w:marLeft w:val="850"/>
          <w:marRight w:val="0"/>
          <w:marTop w:val="160"/>
          <w:marBottom w:val="0"/>
          <w:divBdr>
            <w:top w:val="none" w:sz="0" w:space="0" w:color="auto"/>
            <w:left w:val="none" w:sz="0" w:space="0" w:color="auto"/>
            <w:bottom w:val="none" w:sz="0" w:space="0" w:color="auto"/>
            <w:right w:val="none" w:sz="0" w:space="0" w:color="auto"/>
          </w:divBdr>
        </w:div>
        <w:div w:id="839656336">
          <w:marLeft w:val="850"/>
          <w:marRight w:val="0"/>
          <w:marTop w:val="160"/>
          <w:marBottom w:val="0"/>
          <w:divBdr>
            <w:top w:val="none" w:sz="0" w:space="0" w:color="auto"/>
            <w:left w:val="none" w:sz="0" w:space="0" w:color="auto"/>
            <w:bottom w:val="none" w:sz="0" w:space="0" w:color="auto"/>
            <w:right w:val="none" w:sz="0" w:space="0" w:color="auto"/>
          </w:divBdr>
        </w:div>
        <w:div w:id="1450975970">
          <w:marLeft w:val="1267"/>
          <w:marRight w:val="0"/>
          <w:marTop w:val="160"/>
          <w:marBottom w:val="0"/>
          <w:divBdr>
            <w:top w:val="none" w:sz="0" w:space="0" w:color="auto"/>
            <w:left w:val="none" w:sz="0" w:space="0" w:color="auto"/>
            <w:bottom w:val="none" w:sz="0" w:space="0" w:color="auto"/>
            <w:right w:val="none" w:sz="0" w:space="0" w:color="auto"/>
          </w:divBdr>
        </w:div>
        <w:div w:id="662704070">
          <w:marLeft w:val="850"/>
          <w:marRight w:val="0"/>
          <w:marTop w:val="160"/>
          <w:marBottom w:val="0"/>
          <w:divBdr>
            <w:top w:val="none" w:sz="0" w:space="0" w:color="auto"/>
            <w:left w:val="none" w:sz="0" w:space="0" w:color="auto"/>
            <w:bottom w:val="none" w:sz="0" w:space="0" w:color="auto"/>
            <w:right w:val="none" w:sz="0" w:space="0" w:color="auto"/>
          </w:divBdr>
        </w:div>
        <w:div w:id="1441225077">
          <w:marLeft w:val="850"/>
          <w:marRight w:val="0"/>
          <w:marTop w:val="160"/>
          <w:marBottom w:val="0"/>
          <w:divBdr>
            <w:top w:val="none" w:sz="0" w:space="0" w:color="auto"/>
            <w:left w:val="none" w:sz="0" w:space="0" w:color="auto"/>
            <w:bottom w:val="none" w:sz="0" w:space="0" w:color="auto"/>
            <w:right w:val="none" w:sz="0" w:space="0" w:color="auto"/>
          </w:divBdr>
        </w:div>
        <w:div w:id="681510845">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19bis-e/Docs/R2-2211061.zip"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yperlink" Target="https://www.3gpp.org/ftp/tsg_ran/WG1_RL1/TSGR1_111/Docs/R1-221081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AE882-5099-4A6F-A83D-D5FA7970B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5476</TotalTime>
  <Pages>8</Pages>
  <Words>2518</Words>
  <Characters>13494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988</cp:revision>
  <cp:lastPrinted>2008-01-31T16:09:00Z</cp:lastPrinted>
  <dcterms:created xsi:type="dcterms:W3CDTF">2020-08-14T06:21:00Z</dcterms:created>
  <dcterms:modified xsi:type="dcterms:W3CDTF">2023-05-15T07:46:00Z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